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8E05CE" w:rsidTr="004F500E">
        <w:trPr>
          <w:trHeight w:hRule="exact" w:val="1418"/>
        </w:trPr>
        <w:tc>
          <w:tcPr>
            <w:tcW w:w="6804" w:type="dxa"/>
            <w:shd w:val="clear" w:color="auto" w:fill="auto"/>
            <w:vAlign w:val="center"/>
          </w:tcPr>
          <w:p w:rsidR="00CA2FB9" w:rsidRPr="008E05CE" w:rsidRDefault="008E05CE" w:rsidP="004D5831">
            <w:pPr>
              <w:pStyle w:val="EPName"/>
              <w:rPr>
                <w:lang w:val="en-GB"/>
              </w:rPr>
            </w:pPr>
            <w:bookmarkStart w:id="0" w:name="_GoBack"/>
            <w:bookmarkEnd w:id="0"/>
            <w:r w:rsidRPr="008E05CE">
              <w:rPr>
                <w:lang w:val="en-GB"/>
              </w:rPr>
              <w:t>European Parliament</w:t>
            </w:r>
          </w:p>
          <w:p w:rsidR="00CA2FB9" w:rsidRPr="00042001" w:rsidRDefault="00042001" w:rsidP="00042001">
            <w:pPr>
              <w:pStyle w:val="EPTerm"/>
              <w:rPr>
                <w:rStyle w:val="HideTWBExt"/>
                <w:noProof w:val="0"/>
                <w:vanish w:val="0"/>
                <w:color w:val="auto"/>
                <w:lang w:val="en-GB"/>
              </w:rPr>
            </w:pPr>
            <w:r>
              <w:t>2014-2019</w:t>
            </w:r>
          </w:p>
        </w:tc>
        <w:tc>
          <w:tcPr>
            <w:tcW w:w="2268" w:type="dxa"/>
            <w:shd w:val="clear" w:color="auto" w:fill="auto"/>
          </w:tcPr>
          <w:p w:rsidR="00CA2FB9" w:rsidRPr="008E05CE" w:rsidRDefault="007C1DA7" w:rsidP="004D5831">
            <w:pPr>
              <w:pStyle w:val="EPLogo"/>
            </w:pPr>
            <w:r>
              <w:rPr>
                <w:noProof/>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FF0919" w:rsidRPr="008E05CE" w:rsidRDefault="00FF0919" w:rsidP="00FF0919">
      <w:pPr>
        <w:pStyle w:val="LineTop"/>
        <w:rPr>
          <w:lang w:val="en-GB"/>
        </w:rPr>
      </w:pPr>
    </w:p>
    <w:p w:rsidR="00FF0919" w:rsidRPr="008E05CE" w:rsidRDefault="008E05CE" w:rsidP="00FF0919">
      <w:pPr>
        <w:pStyle w:val="ZSessionDoc"/>
      </w:pPr>
      <w:r w:rsidRPr="008E05CE">
        <w:t>Plenary sitting</w:t>
      </w:r>
    </w:p>
    <w:p w:rsidR="00752855" w:rsidRPr="008E05CE" w:rsidRDefault="00752855" w:rsidP="00752855">
      <w:pPr>
        <w:pStyle w:val="LineBottom"/>
      </w:pPr>
    </w:p>
    <w:p w:rsidR="009D33CF" w:rsidRPr="008E05CE" w:rsidRDefault="00335275" w:rsidP="00D57C45">
      <w:pPr>
        <w:pStyle w:val="RefDocRC"/>
      </w:pPr>
      <w:r w:rsidRPr="008E05CE">
        <w:rPr>
          <w:rStyle w:val="HideTWBExt"/>
          <w:b w:val="0"/>
          <w:noProof w:val="0"/>
        </w:rPr>
        <w:t>&lt;RepeatBlock-NoDocSe&gt;</w:t>
      </w:r>
      <w:r w:rsidR="009D33CF" w:rsidRPr="008E05CE">
        <w:tab/>
      </w:r>
      <w:r w:rsidR="009D33CF" w:rsidRPr="008E05CE">
        <w:rPr>
          <w:rStyle w:val="HideTWBExt"/>
          <w:b w:val="0"/>
          <w:noProof w:val="0"/>
        </w:rPr>
        <w:t>&lt;NoDocSe&gt;</w:t>
      </w:r>
      <w:r w:rsidR="00042001">
        <w:t>B8</w:t>
      </w:r>
      <w:r w:rsidR="00042001">
        <w:noBreakHyphen/>
        <w:t>0193/2017</w:t>
      </w:r>
      <w:r w:rsidR="009D33CF" w:rsidRPr="008E05CE">
        <w:rPr>
          <w:rStyle w:val="HideTWBExt"/>
          <w:b w:val="0"/>
          <w:noProof w:val="0"/>
        </w:rPr>
        <w:t>&lt;/NoDocSe&gt;</w:t>
      </w:r>
      <w:r w:rsidR="009D33CF" w:rsidRPr="008E05CE">
        <w:t xml:space="preserve"> } </w:t>
      </w:r>
    </w:p>
    <w:p w:rsidR="00042001" w:rsidRPr="008E05CE" w:rsidRDefault="00042001" w:rsidP="00042001">
      <w:pPr>
        <w:pStyle w:val="RefDocRC"/>
      </w:pPr>
      <w:r w:rsidRPr="008E05CE">
        <w:tab/>
      </w:r>
      <w:r w:rsidRPr="008E05CE">
        <w:rPr>
          <w:rStyle w:val="HideTWBExt"/>
          <w:b w:val="0"/>
          <w:noProof w:val="0"/>
        </w:rPr>
        <w:t>&lt;NoDocSe&gt;</w:t>
      </w:r>
      <w:r>
        <w:t>B8</w:t>
      </w:r>
      <w:r>
        <w:noBreakHyphen/>
        <w:t>0197/2017</w:t>
      </w:r>
      <w:r w:rsidRPr="008E05CE">
        <w:rPr>
          <w:rStyle w:val="HideTWBExt"/>
          <w:b w:val="0"/>
          <w:noProof w:val="0"/>
        </w:rPr>
        <w:t>&lt;/NoDocSe&gt;</w:t>
      </w:r>
      <w:r w:rsidRPr="008E05CE">
        <w:t xml:space="preserve"> } </w:t>
      </w:r>
    </w:p>
    <w:p w:rsidR="00042001" w:rsidRPr="008E05CE" w:rsidRDefault="00042001" w:rsidP="00042001">
      <w:pPr>
        <w:pStyle w:val="RefDocRC"/>
      </w:pPr>
      <w:r w:rsidRPr="008E05CE">
        <w:tab/>
      </w:r>
      <w:r w:rsidRPr="008E05CE">
        <w:rPr>
          <w:rStyle w:val="HideTWBExt"/>
          <w:b w:val="0"/>
          <w:noProof w:val="0"/>
        </w:rPr>
        <w:t>&lt;NoDocSe&gt;</w:t>
      </w:r>
      <w:r>
        <w:t>B8</w:t>
      </w:r>
      <w:r>
        <w:noBreakHyphen/>
        <w:t>0199/2017</w:t>
      </w:r>
      <w:r w:rsidRPr="008E05CE">
        <w:rPr>
          <w:rStyle w:val="HideTWBExt"/>
          <w:b w:val="0"/>
          <w:noProof w:val="0"/>
        </w:rPr>
        <w:t>&lt;/NoDocSe&gt;</w:t>
      </w:r>
      <w:r w:rsidRPr="008E05CE">
        <w:t xml:space="preserve"> } </w:t>
      </w:r>
    </w:p>
    <w:p w:rsidR="00042001" w:rsidRPr="008E05CE" w:rsidRDefault="00042001" w:rsidP="00042001">
      <w:pPr>
        <w:pStyle w:val="RefDocRC"/>
      </w:pPr>
      <w:r w:rsidRPr="008E05CE">
        <w:tab/>
      </w:r>
      <w:r w:rsidRPr="008E05CE">
        <w:rPr>
          <w:rStyle w:val="HideTWBExt"/>
          <w:b w:val="0"/>
          <w:noProof w:val="0"/>
        </w:rPr>
        <w:t>&lt;NoDocSe&gt;</w:t>
      </w:r>
      <w:r>
        <w:t>B8</w:t>
      </w:r>
      <w:r>
        <w:noBreakHyphen/>
        <w:t>0222/2017</w:t>
      </w:r>
      <w:r w:rsidRPr="008E05CE">
        <w:rPr>
          <w:rStyle w:val="HideTWBExt"/>
          <w:b w:val="0"/>
          <w:noProof w:val="0"/>
        </w:rPr>
        <w:t>&lt;/NoDocSe&gt;</w:t>
      </w:r>
      <w:r w:rsidRPr="008E05CE">
        <w:t xml:space="preserve"> } </w:t>
      </w:r>
    </w:p>
    <w:p w:rsidR="00042001" w:rsidRPr="008E05CE" w:rsidRDefault="00042001" w:rsidP="00042001">
      <w:pPr>
        <w:pStyle w:val="RefDocRC"/>
      </w:pPr>
      <w:r w:rsidRPr="008E05CE">
        <w:tab/>
      </w:r>
      <w:r w:rsidRPr="008E05CE">
        <w:rPr>
          <w:rStyle w:val="HideTWBExt"/>
          <w:b w:val="0"/>
          <w:noProof w:val="0"/>
        </w:rPr>
        <w:t>&lt;NoDocSe&gt;</w:t>
      </w:r>
      <w:r>
        <w:t>B8</w:t>
      </w:r>
      <w:r>
        <w:noBreakHyphen/>
        <w:t>0223/2017</w:t>
      </w:r>
      <w:r w:rsidRPr="008E05CE">
        <w:rPr>
          <w:rStyle w:val="HideTWBExt"/>
          <w:b w:val="0"/>
          <w:noProof w:val="0"/>
        </w:rPr>
        <w:t>&lt;/NoDocSe&gt;</w:t>
      </w:r>
      <w:r w:rsidRPr="008E05CE">
        <w:t xml:space="preserve"> } </w:t>
      </w:r>
    </w:p>
    <w:p w:rsidR="00042001" w:rsidRPr="008E05CE" w:rsidRDefault="00042001" w:rsidP="00042001">
      <w:pPr>
        <w:pStyle w:val="RefDocRC"/>
      </w:pPr>
      <w:r w:rsidRPr="008E05CE">
        <w:tab/>
      </w:r>
      <w:r w:rsidRPr="008E05CE">
        <w:rPr>
          <w:rStyle w:val="HideTWBExt"/>
          <w:b w:val="0"/>
          <w:noProof w:val="0"/>
        </w:rPr>
        <w:t>&lt;NoDocSe&gt;</w:t>
      </w:r>
      <w:r>
        <w:t>B8</w:t>
      </w:r>
      <w:r>
        <w:noBreakHyphen/>
        <w:t>0225/2017</w:t>
      </w:r>
      <w:r w:rsidRPr="008E05CE">
        <w:rPr>
          <w:rStyle w:val="HideTWBExt"/>
          <w:b w:val="0"/>
          <w:noProof w:val="0"/>
        </w:rPr>
        <w:t>&lt;/NoDocSe&gt;</w:t>
      </w:r>
      <w:r w:rsidRPr="008E05CE">
        <w:t xml:space="preserve"> } </w:t>
      </w:r>
    </w:p>
    <w:p w:rsidR="009D33CF" w:rsidRPr="008E05CE" w:rsidRDefault="009D33CF" w:rsidP="00D57C45">
      <w:pPr>
        <w:pStyle w:val="RefDocRC"/>
      </w:pPr>
      <w:r w:rsidRPr="008E05CE">
        <w:tab/>
      </w:r>
      <w:r w:rsidRPr="008E05CE">
        <w:rPr>
          <w:rStyle w:val="HideTWBExt"/>
          <w:b w:val="0"/>
          <w:noProof w:val="0"/>
        </w:rPr>
        <w:t>&lt;NoDocSe&gt;</w:t>
      </w:r>
      <w:r w:rsidR="00042001">
        <w:t>B8</w:t>
      </w:r>
      <w:r w:rsidR="00042001">
        <w:noBreakHyphen/>
        <w:t>0226/2017</w:t>
      </w:r>
      <w:r w:rsidRPr="008E05CE">
        <w:rPr>
          <w:rStyle w:val="HideTWBExt"/>
          <w:b w:val="0"/>
          <w:noProof w:val="0"/>
        </w:rPr>
        <w:t>&lt;/NoDocSe&gt;</w:t>
      </w:r>
      <w:r w:rsidR="00A72F04" w:rsidRPr="008E05CE">
        <w:rPr>
          <w:rStyle w:val="HideTWBExt"/>
          <w:b w:val="0"/>
          <w:noProof w:val="0"/>
        </w:rPr>
        <w:t>&lt;</w:t>
      </w:r>
      <w:r w:rsidR="002E2D08" w:rsidRPr="008E05CE">
        <w:rPr>
          <w:rStyle w:val="HideTWBExt"/>
          <w:b w:val="0"/>
          <w:noProof w:val="0"/>
        </w:rPr>
        <w:t>/</w:t>
      </w:r>
      <w:r w:rsidR="00A72F04" w:rsidRPr="008E05CE">
        <w:rPr>
          <w:rStyle w:val="HideTWBExt"/>
          <w:b w:val="0"/>
          <w:noProof w:val="0"/>
        </w:rPr>
        <w:t>RepeatBlock-NoDocSe&gt;</w:t>
      </w:r>
      <w:r w:rsidRPr="008E05CE">
        <w:t xml:space="preserve"> } RC1</w:t>
      </w:r>
    </w:p>
    <w:p w:rsidR="004F500E" w:rsidRPr="008E05CE" w:rsidRDefault="004F500E" w:rsidP="00250797">
      <w:pPr>
        <w:widowControl/>
        <w:tabs>
          <w:tab w:val="left" w:pos="-1071"/>
          <w:tab w:val="left" w:pos="-873"/>
          <w:tab w:val="left" w:pos="-453"/>
          <w:tab w:val="left" w:pos="7059"/>
          <w:tab w:val="left" w:pos="8763"/>
          <w:tab w:val="left" w:pos="9044"/>
        </w:tabs>
        <w:jc w:val="both"/>
      </w:pPr>
    </w:p>
    <w:p w:rsidR="004F500E" w:rsidRPr="008E05CE" w:rsidRDefault="004F500E" w:rsidP="00F849BF">
      <w:pPr>
        <w:pStyle w:val="DateRC"/>
      </w:pPr>
      <w:r w:rsidRPr="008E05CE">
        <w:rPr>
          <w:rStyle w:val="HideTWBExt"/>
          <w:noProof w:val="0"/>
        </w:rPr>
        <w:t>&lt;Date&gt;</w:t>
      </w:r>
      <w:r w:rsidR="00042001" w:rsidRPr="00042001">
        <w:rPr>
          <w:rStyle w:val="HideTWBInt"/>
        </w:rPr>
        <w:t>{15/03/2017}</w:t>
      </w:r>
      <w:r w:rsidR="00042001">
        <w:t>15.3.2017</w:t>
      </w:r>
      <w:r w:rsidRPr="008E05CE">
        <w:rPr>
          <w:rStyle w:val="HideTWBExt"/>
          <w:noProof w:val="0"/>
        </w:rPr>
        <w:t>&lt;/Date&gt;</w:t>
      </w:r>
    </w:p>
    <w:p w:rsidR="009D33CF" w:rsidRPr="008E05CE" w:rsidRDefault="009D33CF">
      <w:pPr>
        <w:pStyle w:val="TypeDocRC"/>
      </w:pPr>
      <w:r w:rsidRPr="008E05CE">
        <w:rPr>
          <w:rStyle w:val="HideTWBExt"/>
          <w:b w:val="0"/>
          <w:noProof w:val="0"/>
        </w:rPr>
        <w:t>&lt;TitreType&gt;</w:t>
      </w:r>
      <w:r w:rsidR="008E05CE" w:rsidRPr="008E05CE">
        <w:t>JOINT MOTION FOR A RESOLUTION</w:t>
      </w:r>
      <w:r w:rsidRPr="008E05CE">
        <w:rPr>
          <w:rStyle w:val="HideTWBExt"/>
          <w:b w:val="0"/>
          <w:noProof w:val="0"/>
        </w:rPr>
        <w:t>&lt;/TitreType&gt;</w:t>
      </w:r>
    </w:p>
    <w:p w:rsidR="009D33CF" w:rsidRPr="008E05CE" w:rsidRDefault="009D33CF">
      <w:pPr>
        <w:pStyle w:val="Cover12"/>
      </w:pPr>
      <w:r w:rsidRPr="008E05CE">
        <w:rPr>
          <w:rStyle w:val="HideTWBExt"/>
          <w:noProof w:val="0"/>
        </w:rPr>
        <w:t>&lt;TitreRecueil&gt;</w:t>
      </w:r>
      <w:r w:rsidR="008E05CE" w:rsidRPr="008E05CE">
        <w:t xml:space="preserve">pursuant to </w:t>
      </w:r>
      <w:r w:rsidR="00042001">
        <w:t>Rules 135(5) and 123(4)</w:t>
      </w:r>
      <w:r w:rsidR="008E05CE" w:rsidRPr="008E05CE">
        <w:t>, of the Rules of Procedure</w:t>
      </w:r>
      <w:r w:rsidRPr="008E05CE">
        <w:rPr>
          <w:rStyle w:val="HideTWBExt"/>
          <w:noProof w:val="0"/>
        </w:rPr>
        <w:t>&lt;/TitreRecueil&gt;</w:t>
      </w:r>
    </w:p>
    <w:p w:rsidR="00752855" w:rsidRPr="008E05CE" w:rsidRDefault="008E05CE" w:rsidP="00177088">
      <w:pPr>
        <w:pStyle w:val="CoverNormal"/>
      </w:pPr>
      <w:r w:rsidRPr="008E05CE">
        <w:t>replacing the motions by the following groups:</w:t>
      </w:r>
    </w:p>
    <w:p w:rsidR="00752855" w:rsidRPr="00042001" w:rsidRDefault="00042001" w:rsidP="00177088">
      <w:pPr>
        <w:pStyle w:val="CoverNormal"/>
        <w:rPr>
          <w:lang w:val="de-DE"/>
        </w:rPr>
      </w:pPr>
      <w:r w:rsidRPr="00042001">
        <w:rPr>
          <w:lang w:val="de-DE"/>
        </w:rPr>
        <w:t>ECR</w:t>
      </w:r>
      <w:r w:rsidR="00752855" w:rsidRPr="00042001">
        <w:rPr>
          <w:lang w:val="de-DE"/>
        </w:rPr>
        <w:t xml:space="preserve"> (</w:t>
      </w:r>
      <w:r w:rsidRPr="00042001">
        <w:rPr>
          <w:lang w:val="de-DE"/>
        </w:rPr>
        <w:t>B8</w:t>
      </w:r>
      <w:r w:rsidRPr="00042001">
        <w:rPr>
          <w:lang w:val="de-DE"/>
        </w:rPr>
        <w:noBreakHyphen/>
        <w:t>0193/2017</w:t>
      </w:r>
      <w:r w:rsidR="00752855" w:rsidRPr="00042001">
        <w:rPr>
          <w:lang w:val="de-DE"/>
        </w:rPr>
        <w:t>)</w:t>
      </w:r>
    </w:p>
    <w:p w:rsidR="00042001" w:rsidRPr="00042001" w:rsidRDefault="00042001" w:rsidP="00042001">
      <w:pPr>
        <w:pStyle w:val="CoverNormal"/>
        <w:rPr>
          <w:lang w:val="de-DE"/>
        </w:rPr>
      </w:pPr>
      <w:r w:rsidRPr="00042001">
        <w:rPr>
          <w:lang w:val="de-DE"/>
        </w:rPr>
        <w:t>Verts/ALE (B8</w:t>
      </w:r>
      <w:r w:rsidRPr="00042001">
        <w:rPr>
          <w:lang w:val="de-DE"/>
        </w:rPr>
        <w:noBreakHyphen/>
        <w:t>0197/2017)</w:t>
      </w:r>
    </w:p>
    <w:p w:rsidR="00042001" w:rsidRPr="00547B89" w:rsidRDefault="00042001" w:rsidP="00042001">
      <w:pPr>
        <w:pStyle w:val="CoverNormal"/>
      </w:pPr>
      <w:r w:rsidRPr="00547B89">
        <w:lastRenderedPageBreak/>
        <w:t>EFDD (B8</w:t>
      </w:r>
      <w:r w:rsidRPr="00547B89">
        <w:noBreakHyphen/>
        <w:t>0199/2017)</w:t>
      </w:r>
    </w:p>
    <w:p w:rsidR="00042001" w:rsidRPr="00547B89" w:rsidRDefault="00042001" w:rsidP="00042001">
      <w:pPr>
        <w:pStyle w:val="CoverNormal"/>
      </w:pPr>
      <w:r w:rsidRPr="00547B89">
        <w:t>S&amp;D (B8</w:t>
      </w:r>
      <w:r w:rsidRPr="00547B89">
        <w:noBreakHyphen/>
        <w:t>0222/2017)</w:t>
      </w:r>
    </w:p>
    <w:p w:rsidR="00042001" w:rsidRPr="00547B89" w:rsidRDefault="00042001" w:rsidP="00042001">
      <w:pPr>
        <w:pStyle w:val="CoverNormal"/>
      </w:pPr>
      <w:r w:rsidRPr="00547B89">
        <w:t>GUE/NGL (B8</w:t>
      </w:r>
      <w:r w:rsidRPr="00547B89">
        <w:noBreakHyphen/>
        <w:t>0223/2017)</w:t>
      </w:r>
    </w:p>
    <w:p w:rsidR="00042001" w:rsidRPr="00547B89" w:rsidRDefault="00042001" w:rsidP="00042001">
      <w:pPr>
        <w:pStyle w:val="CoverNormal"/>
      </w:pPr>
      <w:r w:rsidRPr="00547B89">
        <w:t>ALDE (B8</w:t>
      </w:r>
      <w:r w:rsidRPr="00547B89">
        <w:noBreakHyphen/>
        <w:t>0225/2017)</w:t>
      </w:r>
    </w:p>
    <w:p w:rsidR="00752855" w:rsidRPr="00547B89" w:rsidRDefault="00042001" w:rsidP="00177088">
      <w:pPr>
        <w:pStyle w:val="Cover12"/>
      </w:pPr>
      <w:r w:rsidRPr="00547B89">
        <w:t>PPE</w:t>
      </w:r>
      <w:r w:rsidR="00752855" w:rsidRPr="00547B89">
        <w:t xml:space="preserve"> (</w:t>
      </w:r>
      <w:r w:rsidRPr="00547B89">
        <w:t>B8</w:t>
      </w:r>
      <w:r w:rsidRPr="00547B89">
        <w:noBreakHyphen/>
        <w:t>0226/2017</w:t>
      </w:r>
      <w:r w:rsidR="00752855" w:rsidRPr="00547B89">
        <w:t>)</w:t>
      </w:r>
    </w:p>
    <w:p w:rsidR="00AB70B2" w:rsidRPr="00042001" w:rsidRDefault="00AB70B2" w:rsidP="00AB70B2">
      <w:pPr>
        <w:pStyle w:val="CoverNormal"/>
      </w:pPr>
      <w:r w:rsidRPr="00042001">
        <w:rPr>
          <w:rStyle w:val="HideTWBExt"/>
          <w:noProof w:val="0"/>
        </w:rPr>
        <w:t>&lt;Titre&gt;</w:t>
      </w:r>
      <w:r w:rsidR="008E05CE" w:rsidRPr="00042001">
        <w:t xml:space="preserve">on </w:t>
      </w:r>
      <w:r w:rsidR="00642D9B">
        <w:t xml:space="preserve">the </w:t>
      </w:r>
      <w:r w:rsidR="00042001" w:rsidRPr="00042001">
        <w:t>Philippines</w:t>
      </w:r>
      <w:r w:rsidR="00642D9B">
        <w:t xml:space="preserve"> –</w:t>
      </w:r>
      <w:r w:rsidR="00042001" w:rsidRPr="00042001">
        <w:t xml:space="preserve"> the case of </w:t>
      </w:r>
      <w:r w:rsidR="00642D9B">
        <w:t>S</w:t>
      </w:r>
      <w:r w:rsidR="00042001" w:rsidRPr="00042001">
        <w:t>enator Leila M. De Lima</w:t>
      </w:r>
      <w:r w:rsidRPr="00042001">
        <w:rPr>
          <w:rStyle w:val="HideTWBExt"/>
          <w:noProof w:val="0"/>
        </w:rPr>
        <w:t>&lt;/Titre&gt;</w:t>
      </w:r>
    </w:p>
    <w:p w:rsidR="00AB70B2" w:rsidRPr="008E05CE" w:rsidRDefault="00AB70B2" w:rsidP="00AB70B2">
      <w:pPr>
        <w:pStyle w:val="Cover24"/>
      </w:pPr>
      <w:r w:rsidRPr="008E05CE">
        <w:rPr>
          <w:rStyle w:val="HideTWBExt"/>
          <w:noProof w:val="0"/>
        </w:rPr>
        <w:t>&lt;DocRef&gt;</w:t>
      </w:r>
      <w:r w:rsidR="008E05CE" w:rsidRPr="008E05CE">
        <w:t>(</w:t>
      </w:r>
      <w:r w:rsidR="00042001">
        <w:t>2017/2597</w:t>
      </w:r>
      <w:r w:rsidR="008E05CE" w:rsidRPr="008E05CE">
        <w:t>(RSP))</w:t>
      </w:r>
      <w:r w:rsidRPr="008E05CE">
        <w:rPr>
          <w:rStyle w:val="HideTWBExt"/>
          <w:noProof w:val="0"/>
        </w:rPr>
        <w:t>&lt;/DocRef&gt;</w:t>
      </w:r>
    </w:p>
    <w:p w:rsidR="00EC024A" w:rsidRPr="008E05CE" w:rsidRDefault="004E13DA" w:rsidP="00177088">
      <w:pPr>
        <w:pStyle w:val="CoverBold"/>
      </w:pPr>
      <w:r w:rsidRPr="008E05CE">
        <w:rPr>
          <w:rStyle w:val="HideTWBExt"/>
          <w:b w:val="0"/>
          <w:noProof w:val="0"/>
        </w:rPr>
        <w:t>&lt;RepeatBlock-By&gt;</w:t>
      </w:r>
      <w:r w:rsidR="009D33CF" w:rsidRPr="008E05CE">
        <w:rPr>
          <w:rStyle w:val="HideTWBExt"/>
          <w:b w:val="0"/>
          <w:noProof w:val="0"/>
        </w:rPr>
        <w:t>&lt;Depute&gt;</w:t>
      </w:r>
      <w:r w:rsidR="00042001">
        <w:t>Cristian Dan Preda, Tomáš Zdechovský, Marijana Petir, Tunne Kelam, Pavel Svoboda, Ivan Štefanec, Lefteris Christoforou, Elisabetta Gardini, Milan Zver, Brian Hayes, David McAllister, Eduard Kukan, Bogdan Brunon Wenta, József Nagy, Michaela Šojdrová, Roberta Metsola, Romana Tomc, Patricija Šulin, Maurice Ponga, Sven Schulze, Csaba Sógor, Željana Zovko, Ivana Maletić, Stanislav Polčák, Deirdre Clune, Giovanni La Via, Claude Rolin, Adam Szejnfeld, Jiří Pospíšil, Dubravka Šuica, Elżbieta Katarzyna Łukacijewska, Therese Comodini Cachia, Krzysztof Hetman, Anna Záborská, Andrey Kovatchev, Inese Vaidere, José Ignacio Salafranca Sánchez-Neyra, Elmar Brok</w:t>
      </w:r>
      <w:r w:rsidR="009D33CF" w:rsidRPr="008E05CE">
        <w:rPr>
          <w:rStyle w:val="HideTWBExt"/>
          <w:b w:val="0"/>
          <w:noProof w:val="0"/>
        </w:rPr>
        <w:t>&lt;/Depute&gt;</w:t>
      </w:r>
    </w:p>
    <w:p w:rsidR="009D33CF" w:rsidRPr="008E05CE" w:rsidRDefault="009D33CF" w:rsidP="00177088">
      <w:pPr>
        <w:pStyle w:val="CoverNormal"/>
      </w:pPr>
      <w:r w:rsidRPr="008E05CE">
        <w:rPr>
          <w:rStyle w:val="HideTWBExt"/>
          <w:noProof w:val="0"/>
        </w:rPr>
        <w:t>&lt;Commission&gt;</w:t>
      </w:r>
      <w:r w:rsidR="00042001" w:rsidRPr="00042001">
        <w:rPr>
          <w:rStyle w:val="HideTWBInt"/>
        </w:rPr>
        <w:t>{PPE}</w:t>
      </w:r>
      <w:r w:rsidR="00042001">
        <w:t>on behalf of the PPE Group</w:t>
      </w:r>
      <w:r w:rsidRPr="008E05CE">
        <w:rPr>
          <w:rStyle w:val="HideTWBExt"/>
          <w:noProof w:val="0"/>
        </w:rPr>
        <w:t>&lt;/Commission&gt;</w:t>
      </w:r>
    </w:p>
    <w:p w:rsidR="00042001" w:rsidRPr="008E05CE" w:rsidRDefault="00042001" w:rsidP="00042001">
      <w:pPr>
        <w:pStyle w:val="CoverBold"/>
      </w:pPr>
      <w:r w:rsidRPr="008E05CE">
        <w:rPr>
          <w:rStyle w:val="HideTWBExt"/>
          <w:b w:val="0"/>
          <w:noProof w:val="0"/>
        </w:rPr>
        <w:t>&lt;Depute&gt;</w:t>
      </w:r>
      <w:r>
        <w:t>Victor Boştinaru, Soraya Post, Neena Gill</w:t>
      </w:r>
      <w:r w:rsidRPr="008E05CE">
        <w:rPr>
          <w:rStyle w:val="HideTWBExt"/>
          <w:b w:val="0"/>
          <w:noProof w:val="0"/>
        </w:rPr>
        <w:t>&lt;/Depute&gt;</w:t>
      </w:r>
    </w:p>
    <w:p w:rsidR="00042001" w:rsidRPr="008E05CE" w:rsidRDefault="00042001" w:rsidP="00042001">
      <w:pPr>
        <w:pStyle w:val="CoverNormal"/>
      </w:pPr>
      <w:r w:rsidRPr="008E05CE">
        <w:rPr>
          <w:rStyle w:val="HideTWBExt"/>
          <w:noProof w:val="0"/>
        </w:rPr>
        <w:t>&lt;Commission&gt;</w:t>
      </w:r>
      <w:r w:rsidRPr="00042001">
        <w:rPr>
          <w:rStyle w:val="HideTWBInt"/>
        </w:rPr>
        <w:t>{S&amp;D}</w:t>
      </w:r>
      <w:r>
        <w:t>on behalf of the S&amp;D Group</w:t>
      </w:r>
      <w:r w:rsidRPr="008E05CE">
        <w:rPr>
          <w:rStyle w:val="HideTWBExt"/>
          <w:noProof w:val="0"/>
        </w:rPr>
        <w:t>&lt;/Commission&gt;</w:t>
      </w:r>
    </w:p>
    <w:p w:rsidR="00042001" w:rsidRPr="008E05CE" w:rsidRDefault="00042001" w:rsidP="00042001">
      <w:pPr>
        <w:pStyle w:val="CoverBold"/>
      </w:pPr>
      <w:r w:rsidRPr="008E05CE">
        <w:rPr>
          <w:rStyle w:val="HideTWBExt"/>
          <w:b w:val="0"/>
          <w:noProof w:val="0"/>
        </w:rPr>
        <w:t>&lt;Depute&gt;</w:t>
      </w:r>
      <w:r>
        <w:t>Charles Tannock, Karol Karski, Ryszard Antoni Legutko, Ryszard Czarnecki, Tomasz Piotr Poręba, Monica Macovei, Valdemar Tomaševski, Anna Elżbieta Fotyga, Mark Demesmaeker, Branislav Škripek, Raffaele Fitto, Jana Žitňanská, Angel Dzhambazki, Ruža Tomašić, Arne Gericke</w:t>
      </w:r>
      <w:r w:rsidRPr="008E05CE">
        <w:rPr>
          <w:rStyle w:val="HideTWBExt"/>
          <w:b w:val="0"/>
          <w:noProof w:val="0"/>
        </w:rPr>
        <w:t>&lt;/Depute&gt;</w:t>
      </w:r>
    </w:p>
    <w:p w:rsidR="00042001" w:rsidRPr="008E05CE" w:rsidRDefault="00042001" w:rsidP="00042001">
      <w:pPr>
        <w:pStyle w:val="CoverNormal"/>
      </w:pPr>
      <w:r w:rsidRPr="008E05CE">
        <w:rPr>
          <w:rStyle w:val="HideTWBExt"/>
          <w:noProof w:val="0"/>
        </w:rPr>
        <w:t>&lt;Commission&gt;</w:t>
      </w:r>
      <w:r w:rsidRPr="00042001">
        <w:rPr>
          <w:rStyle w:val="HideTWBInt"/>
        </w:rPr>
        <w:t>{ECR}</w:t>
      </w:r>
      <w:r>
        <w:t>on behalf of the ECR Group</w:t>
      </w:r>
      <w:r w:rsidRPr="008E05CE">
        <w:rPr>
          <w:rStyle w:val="HideTWBExt"/>
          <w:noProof w:val="0"/>
        </w:rPr>
        <w:t>&lt;/Commission&gt;</w:t>
      </w:r>
    </w:p>
    <w:p w:rsidR="00042001" w:rsidRPr="008E05CE" w:rsidRDefault="00042001" w:rsidP="00042001">
      <w:pPr>
        <w:pStyle w:val="CoverBold"/>
      </w:pPr>
      <w:r w:rsidRPr="008E05CE">
        <w:rPr>
          <w:rStyle w:val="HideTWBExt"/>
          <w:b w:val="0"/>
          <w:noProof w:val="0"/>
        </w:rPr>
        <w:t>&lt;Depute&gt;</w:t>
      </w:r>
      <w:r>
        <w:t>Johannes Cornelis van Baalen, Nedzhmi Ali, Petras Auštrevičius, Beatriz Becerra Basterrechea, Dita Charanzová, Marielle de Sarnez, Gérard Deprez, María Teresa Giménez Barbat, Nathalie Griesbeck, Marian Harkin, Ivan Jakovčić, Petr Ježek, Louis Michel, Javier Nart, Urmas Paet, Maite Pagazaurtundúa Ruiz, Carolina Punset, Jozo Radoš, Frédérique Ries, Marietje Schaake, Hannu Takkula, Pavel Telička, Ivo Vajgl, Hilde Vautmans, Paavo Väyrynen, Valentinas Mazuronis</w:t>
      </w:r>
      <w:r w:rsidRPr="008E05CE">
        <w:rPr>
          <w:rStyle w:val="HideTWBExt"/>
          <w:b w:val="0"/>
          <w:noProof w:val="0"/>
        </w:rPr>
        <w:t>&lt;/Depute&gt;</w:t>
      </w:r>
    </w:p>
    <w:p w:rsidR="00042001" w:rsidRPr="008E05CE" w:rsidRDefault="00042001" w:rsidP="00042001">
      <w:pPr>
        <w:pStyle w:val="CoverNormal"/>
      </w:pPr>
      <w:r w:rsidRPr="008E05CE">
        <w:rPr>
          <w:rStyle w:val="HideTWBExt"/>
          <w:noProof w:val="0"/>
        </w:rPr>
        <w:t>&lt;Commission&gt;</w:t>
      </w:r>
      <w:r w:rsidRPr="00042001">
        <w:rPr>
          <w:rStyle w:val="HideTWBInt"/>
        </w:rPr>
        <w:t>{ALDE}</w:t>
      </w:r>
      <w:r>
        <w:t>on behalf of the ALDE Group</w:t>
      </w:r>
      <w:r w:rsidRPr="008E05CE">
        <w:rPr>
          <w:rStyle w:val="HideTWBExt"/>
          <w:noProof w:val="0"/>
        </w:rPr>
        <w:t>&lt;/Commission&gt;</w:t>
      </w:r>
    </w:p>
    <w:p w:rsidR="00042001" w:rsidRPr="008E05CE" w:rsidRDefault="00042001" w:rsidP="00042001">
      <w:pPr>
        <w:pStyle w:val="CoverBold"/>
      </w:pPr>
      <w:r w:rsidRPr="008E05CE">
        <w:rPr>
          <w:rStyle w:val="HideTWBExt"/>
          <w:b w:val="0"/>
          <w:noProof w:val="0"/>
        </w:rPr>
        <w:lastRenderedPageBreak/>
        <w:t>&lt;Depute&gt;</w:t>
      </w:r>
      <w:r>
        <w:t>Marie-Christine Vergiat, Kateřina Konečná, Barbara Spinelli, Merja Kyllönen, Helmut Scholz</w:t>
      </w:r>
      <w:r w:rsidRPr="008E05CE">
        <w:rPr>
          <w:rStyle w:val="HideTWBExt"/>
          <w:b w:val="0"/>
          <w:noProof w:val="0"/>
        </w:rPr>
        <w:t>&lt;/Depute&gt;</w:t>
      </w:r>
    </w:p>
    <w:p w:rsidR="00042001" w:rsidRPr="008E05CE" w:rsidRDefault="00042001" w:rsidP="00042001">
      <w:pPr>
        <w:pStyle w:val="CoverNormal"/>
      </w:pPr>
      <w:r w:rsidRPr="008E05CE">
        <w:rPr>
          <w:rStyle w:val="HideTWBExt"/>
          <w:noProof w:val="0"/>
        </w:rPr>
        <w:t>&lt;Commission&gt;</w:t>
      </w:r>
      <w:r w:rsidRPr="00042001">
        <w:rPr>
          <w:rStyle w:val="HideTWBInt"/>
        </w:rPr>
        <w:t>{GUE}</w:t>
      </w:r>
      <w:r>
        <w:t>on behalf of the GUE/NGL Group</w:t>
      </w:r>
      <w:r w:rsidRPr="008E05CE">
        <w:rPr>
          <w:rStyle w:val="HideTWBExt"/>
          <w:noProof w:val="0"/>
        </w:rPr>
        <w:t>&lt;/Commission&gt;</w:t>
      </w:r>
    </w:p>
    <w:p w:rsidR="00042001" w:rsidRPr="008E05CE" w:rsidRDefault="00042001" w:rsidP="00042001">
      <w:pPr>
        <w:pStyle w:val="CoverBold"/>
      </w:pPr>
      <w:r w:rsidRPr="008E05CE">
        <w:rPr>
          <w:rStyle w:val="HideTWBExt"/>
          <w:b w:val="0"/>
          <w:noProof w:val="0"/>
        </w:rPr>
        <w:t>&lt;Depute&gt;</w:t>
      </w:r>
      <w:r>
        <w:t>Barbara Lochbihler, Maria Heubuch, Heidi Hautala, Ernest Urtasun, Igor Šoltes, Davor Škrlec, Bronis Ropė, Bodil Valero</w:t>
      </w:r>
      <w:r w:rsidRPr="008E05CE">
        <w:rPr>
          <w:rStyle w:val="HideTWBExt"/>
          <w:b w:val="0"/>
          <w:noProof w:val="0"/>
        </w:rPr>
        <w:t>&lt;/Depute&gt;</w:t>
      </w:r>
    </w:p>
    <w:p w:rsidR="00042001" w:rsidRPr="008E05CE" w:rsidRDefault="00042001" w:rsidP="00042001">
      <w:pPr>
        <w:pStyle w:val="CoverNormal"/>
      </w:pPr>
      <w:r w:rsidRPr="008E05CE">
        <w:rPr>
          <w:rStyle w:val="HideTWBExt"/>
          <w:noProof w:val="0"/>
        </w:rPr>
        <w:t>&lt;Commission&gt;</w:t>
      </w:r>
      <w:r w:rsidRPr="00042001">
        <w:rPr>
          <w:rStyle w:val="HideTWBInt"/>
        </w:rPr>
        <w:t>{VERT}</w:t>
      </w:r>
      <w:r>
        <w:t>on behalf of the Verts/ALE Group</w:t>
      </w:r>
      <w:r w:rsidRPr="008E05CE">
        <w:rPr>
          <w:rStyle w:val="HideTWBExt"/>
          <w:noProof w:val="0"/>
        </w:rPr>
        <w:t>&lt;/Commission&gt;</w:t>
      </w:r>
    </w:p>
    <w:p w:rsidR="00EC024A" w:rsidRPr="00042001" w:rsidRDefault="009D33CF" w:rsidP="00177088">
      <w:pPr>
        <w:pStyle w:val="CoverBold"/>
        <w:rPr>
          <w:lang w:val="it-IT"/>
        </w:rPr>
      </w:pPr>
      <w:r w:rsidRPr="00042001">
        <w:rPr>
          <w:rStyle w:val="HideTWBExt"/>
          <w:b w:val="0"/>
          <w:noProof w:val="0"/>
          <w:lang w:val="it-IT"/>
        </w:rPr>
        <w:t>&lt;Depute&gt;</w:t>
      </w:r>
      <w:r w:rsidR="00042001" w:rsidRPr="00042001">
        <w:rPr>
          <w:lang w:val="it-IT"/>
        </w:rPr>
        <w:t>Ignazio Corrao, Fabio Massimo Castaldo, Isabella Adinolfi, Beatrix von Storch</w:t>
      </w:r>
      <w:r w:rsidRPr="00042001">
        <w:rPr>
          <w:rStyle w:val="HideTWBExt"/>
          <w:b w:val="0"/>
          <w:noProof w:val="0"/>
          <w:lang w:val="it-IT"/>
        </w:rPr>
        <w:t>&lt;/Depute&gt;</w:t>
      </w:r>
    </w:p>
    <w:p w:rsidR="009D33CF" w:rsidRPr="008E05CE" w:rsidRDefault="009D33CF" w:rsidP="00177088">
      <w:pPr>
        <w:pStyle w:val="Cover12"/>
        <w:rPr>
          <w:rStyle w:val="CoverNormalChar"/>
        </w:rPr>
      </w:pPr>
      <w:r w:rsidRPr="008E05CE">
        <w:rPr>
          <w:rStyle w:val="HideTWBExt"/>
          <w:noProof w:val="0"/>
        </w:rPr>
        <w:t>&lt;Commission&gt;</w:t>
      </w:r>
      <w:r w:rsidR="00042001" w:rsidRPr="00042001">
        <w:rPr>
          <w:rStyle w:val="HideTWBInt"/>
        </w:rPr>
        <w:t>{EFDD}</w:t>
      </w:r>
      <w:r w:rsidR="00042001">
        <w:t>on behalf of the EFDD Group</w:t>
      </w:r>
      <w:r w:rsidRPr="008E05CE">
        <w:rPr>
          <w:rStyle w:val="HideTWBExt"/>
          <w:noProof w:val="0"/>
        </w:rPr>
        <w:t>&lt;/Commission&gt;</w:t>
      </w:r>
      <w:r w:rsidR="004E13DA" w:rsidRPr="008E05CE">
        <w:rPr>
          <w:rStyle w:val="HideTWBExt"/>
          <w:noProof w:val="0"/>
        </w:rPr>
        <w:t>&lt;/RepeatBlock-By&gt;</w:t>
      </w:r>
    </w:p>
    <w:p w:rsidR="00AB70B2" w:rsidRPr="008E05CE" w:rsidRDefault="009D33CF" w:rsidP="00AB70B2">
      <w:pPr>
        <w:pStyle w:val="NormalBold"/>
      </w:pPr>
      <w:r w:rsidRPr="008E05CE">
        <w:br w:type="page"/>
      </w:r>
      <w:r w:rsidR="008E05CE" w:rsidRPr="008E05CE">
        <w:t xml:space="preserve">European Parliament resolution on </w:t>
      </w:r>
      <w:r w:rsidR="00642D9B">
        <w:t xml:space="preserve">the </w:t>
      </w:r>
      <w:r w:rsidR="00042001" w:rsidRPr="00042001">
        <w:t>Philippines</w:t>
      </w:r>
      <w:r w:rsidR="00642D9B">
        <w:t xml:space="preserve"> –</w:t>
      </w:r>
      <w:r w:rsidR="00042001" w:rsidRPr="00042001">
        <w:t xml:space="preserve"> the case of </w:t>
      </w:r>
      <w:r w:rsidR="00642D9B">
        <w:t>S</w:t>
      </w:r>
      <w:r w:rsidR="00042001" w:rsidRPr="00042001">
        <w:t>enator Leila M. De Lima</w:t>
      </w:r>
    </w:p>
    <w:p w:rsidR="00AB70B2" w:rsidRPr="008E05CE" w:rsidRDefault="008E05CE" w:rsidP="00AB70B2">
      <w:pPr>
        <w:pStyle w:val="Normal24Bold"/>
      </w:pPr>
      <w:r w:rsidRPr="008E05CE">
        <w:t>(</w:t>
      </w:r>
      <w:r w:rsidR="00042001" w:rsidRPr="00042001">
        <w:t>2017/2597</w:t>
      </w:r>
      <w:r w:rsidRPr="008E05CE">
        <w:t>(RSP))</w:t>
      </w:r>
    </w:p>
    <w:p w:rsidR="00642D9B" w:rsidRPr="00083CA0" w:rsidRDefault="00642D9B" w:rsidP="00642D9B">
      <w:pPr>
        <w:pStyle w:val="Normal12"/>
      </w:pPr>
      <w:r w:rsidRPr="00083CA0">
        <w:rPr>
          <w:i/>
        </w:rPr>
        <w:t>The European Parliament</w:t>
      </w:r>
      <w:r w:rsidRPr="00083CA0">
        <w:t>,</w:t>
      </w:r>
    </w:p>
    <w:p w:rsidR="00642D9B" w:rsidRDefault="00642D9B" w:rsidP="00642D9B">
      <w:pPr>
        <w:pStyle w:val="Normal12Hanging"/>
      </w:pPr>
      <w:r w:rsidRPr="00083CA0">
        <w:t>–</w:t>
      </w:r>
      <w:r w:rsidRPr="00083CA0">
        <w:tab/>
        <w:t xml:space="preserve">having regard to </w:t>
      </w:r>
      <w:r>
        <w:t>its previous resolutions on the situation in the Philippines, in particular that of 15 September 2016</w:t>
      </w:r>
      <w:r>
        <w:rPr>
          <w:rStyle w:val="FootnoteReference"/>
        </w:rPr>
        <w:footnoteReference w:id="1"/>
      </w:r>
      <w:r>
        <w:t xml:space="preserve">, </w:t>
      </w:r>
    </w:p>
    <w:p w:rsidR="00642D9B" w:rsidRPr="009044CB" w:rsidRDefault="00642D9B" w:rsidP="00642D9B">
      <w:pPr>
        <w:pStyle w:val="Normal12Hanging"/>
      </w:pPr>
      <w:r>
        <w:t>–</w:t>
      </w:r>
      <w:r>
        <w:tab/>
        <w:t xml:space="preserve">having regard to the statements by the EU Delegation and the spokesperson of the Vice-President of the Commission / High Representative </w:t>
      </w:r>
      <w:r w:rsidRPr="00504EBC">
        <w:rPr>
          <w:rStyle w:val="tgc"/>
          <w:color w:val="222222"/>
        </w:rPr>
        <w:t>of the Union for Foreign Affairs and Security Policy</w:t>
      </w:r>
      <w:r>
        <w:rPr>
          <w:rStyle w:val="tgc"/>
          <w:color w:val="222222"/>
        </w:rPr>
        <w:t xml:space="preserve"> (VP/HR)</w:t>
      </w:r>
      <w:r w:rsidRPr="009044CB">
        <w:t>,</w:t>
      </w:r>
    </w:p>
    <w:p w:rsidR="00642D9B" w:rsidRDefault="00642D9B" w:rsidP="00642D9B">
      <w:pPr>
        <w:pStyle w:val="Normal12Hanging"/>
      </w:pPr>
      <w:r>
        <w:t>–</w:t>
      </w:r>
      <w:r>
        <w:tab/>
        <w:t>having regard to the diplomatic relations between the Philippines and the EU (formerly the European Economic Community (EEC)) established on 12 May 1964 with the appointment of the Philippine Ambassador to the EEC,</w:t>
      </w:r>
    </w:p>
    <w:p w:rsidR="00642D9B" w:rsidRDefault="00642D9B" w:rsidP="00642D9B">
      <w:pPr>
        <w:pStyle w:val="Normal12Hanging"/>
      </w:pPr>
      <w:r>
        <w:t>–</w:t>
      </w:r>
      <w:r>
        <w:tab/>
        <w:t xml:space="preserve">having regard to the status of the Philippines as a founding member of the Association of Southeast Asian Nations (ASEAN), </w:t>
      </w:r>
    </w:p>
    <w:p w:rsidR="00642D9B" w:rsidRDefault="00642D9B" w:rsidP="00642D9B">
      <w:pPr>
        <w:pStyle w:val="Normal12Hanging"/>
      </w:pPr>
      <w:r>
        <w:t>–</w:t>
      </w:r>
      <w:r>
        <w:tab/>
        <w:t xml:space="preserve">having regard to the statement of 28 February 2017 by the International Commission of Jurists, </w:t>
      </w:r>
    </w:p>
    <w:p w:rsidR="00642D9B" w:rsidRDefault="00642D9B" w:rsidP="00642D9B">
      <w:pPr>
        <w:pStyle w:val="Normal12Hanging"/>
      </w:pPr>
      <w:r>
        <w:t>–</w:t>
      </w:r>
      <w:r>
        <w:tab/>
        <w:t xml:space="preserve">having regard to the Framework Agreement on Partnership and Cooperation between the European Union and its Member States, of the one part, and the Republic of the Philippines, of the other part, </w:t>
      </w:r>
    </w:p>
    <w:p w:rsidR="00642D9B" w:rsidRDefault="00642D9B" w:rsidP="00642D9B">
      <w:pPr>
        <w:pStyle w:val="Normal12Hanging"/>
      </w:pPr>
      <w:r>
        <w:t>–</w:t>
      </w:r>
      <w:r>
        <w:tab/>
        <w:t xml:space="preserve">having regard to the EU Guidelines on Human Rights, </w:t>
      </w:r>
    </w:p>
    <w:p w:rsidR="00642D9B" w:rsidRDefault="00642D9B" w:rsidP="00642D9B">
      <w:pPr>
        <w:pStyle w:val="Normal12Hanging"/>
      </w:pPr>
      <w:r>
        <w:t>–</w:t>
      </w:r>
      <w:r>
        <w:tab/>
        <w:t xml:space="preserve">having regard to the Universal Declaration of Human Rights of 1948, </w:t>
      </w:r>
    </w:p>
    <w:p w:rsidR="00642D9B" w:rsidRPr="00083CA0" w:rsidRDefault="00642D9B" w:rsidP="00642D9B">
      <w:pPr>
        <w:pStyle w:val="Normal12Hanging"/>
      </w:pPr>
      <w:r>
        <w:t>–</w:t>
      </w:r>
      <w:r>
        <w:tab/>
        <w:t>having regard to the International Covenant on Civil and Political Rights (ICCPR)</w:t>
      </w:r>
      <w:r w:rsidRPr="00083CA0">
        <w:t>,</w:t>
      </w:r>
    </w:p>
    <w:p w:rsidR="00642D9B" w:rsidRPr="00083CA0" w:rsidRDefault="00642D9B" w:rsidP="00642D9B">
      <w:pPr>
        <w:pStyle w:val="Normal12Hanging"/>
      </w:pPr>
      <w:r w:rsidRPr="00083CA0">
        <w:t>–</w:t>
      </w:r>
      <w:r w:rsidRPr="00083CA0">
        <w:tab/>
        <w:t xml:space="preserve">having </w:t>
      </w:r>
      <w:r w:rsidRPr="00504EBC">
        <w:t>regard to Rules 135(5) and 123(4) of its Rules of Procedure</w:t>
      </w:r>
      <w:r w:rsidRPr="00083CA0">
        <w:t>,</w:t>
      </w:r>
    </w:p>
    <w:p w:rsidR="00642D9B" w:rsidRDefault="00642D9B" w:rsidP="00642D9B">
      <w:pPr>
        <w:pStyle w:val="Normal12Hanging"/>
      </w:pPr>
      <w:r w:rsidRPr="00083CA0">
        <w:t>A.</w:t>
      </w:r>
      <w:r w:rsidRPr="00083CA0">
        <w:tab/>
        <w:t xml:space="preserve">whereas </w:t>
      </w:r>
      <w:r>
        <w:t xml:space="preserve">the Philippines and the EU have longstanding diplomatic, economic, cultural and political relations; </w:t>
      </w:r>
    </w:p>
    <w:p w:rsidR="00642D9B" w:rsidRDefault="00642D9B" w:rsidP="00642D9B">
      <w:pPr>
        <w:pStyle w:val="Normal12Hanging"/>
      </w:pPr>
      <w:r>
        <w:t>B.</w:t>
      </w:r>
      <w:r>
        <w:tab/>
        <w:t>whereas on 23 February 2017, an arrest warrant was issued against Senator Leila M. De Lima of the Philippines from the opposition Liberal Party on charges of alleged drug-related offences; whereas on 24 February Senator De Lima was arrested and detained; whereas, if convicted, Senator De Lima could face a sentence from 12 years up to life in prison and be expelled from the Senate;</w:t>
      </w:r>
    </w:p>
    <w:p w:rsidR="00642D9B" w:rsidRDefault="00642D9B" w:rsidP="00642D9B">
      <w:pPr>
        <w:pStyle w:val="Normal12Hanging"/>
      </w:pPr>
      <w:r>
        <w:t>C.</w:t>
      </w:r>
      <w:r>
        <w:tab/>
        <w:t xml:space="preserve">whereas there are serious concerns that the offences Senator De Lima has been charged with are almost entirely fabricated; whereas Amnesty International regards Senator De Lima as a prisoner of conscience; </w:t>
      </w:r>
    </w:p>
    <w:p w:rsidR="00642D9B" w:rsidRPr="00504EBC" w:rsidRDefault="00642D9B" w:rsidP="00642D9B">
      <w:pPr>
        <w:pStyle w:val="Normal12Hanging"/>
        <w:rPr>
          <w:szCs w:val="24"/>
        </w:rPr>
      </w:pPr>
      <w:r>
        <w:t>D.</w:t>
      </w:r>
      <w:r>
        <w:tab/>
        <w:t xml:space="preserve">whereas Senator De Lima is a human rights advocate and the highest profile critic of Philippine President Rodrigo Duterte’s anti-drug campaign; whereas she has openly condemned the </w:t>
      </w:r>
      <w:r w:rsidRPr="00504EBC">
        <w:t>Philippine Drug War; whereas Senator De Lima was the Chair of the Philippine’s Human Rights Commission; whereas there are serious concerns fo</w:t>
      </w:r>
      <w:r w:rsidR="00504EBC">
        <w:t>r the safety of Senator De Lima</w:t>
      </w:r>
      <w:r w:rsidRPr="00504EBC">
        <w:t xml:space="preserve">; </w:t>
      </w:r>
      <w:r w:rsidRPr="00504EBC">
        <w:rPr>
          <w:bCs/>
          <w:szCs w:val="24"/>
        </w:rPr>
        <w:t>whereas there are numerous claims of torture in places of detention that are not giving rise to inquiries</w:t>
      </w:r>
      <w:r w:rsidRPr="00504EBC">
        <w:rPr>
          <w:szCs w:val="24"/>
        </w:rPr>
        <w:t>;</w:t>
      </w:r>
    </w:p>
    <w:p w:rsidR="00642D9B" w:rsidRDefault="00642D9B" w:rsidP="00642D9B">
      <w:pPr>
        <w:pStyle w:val="Normal12Hanging"/>
      </w:pPr>
      <w:r>
        <w:t>E.</w:t>
      </w:r>
      <w:r>
        <w:tab/>
        <w:t>whereas on 19  September 2016, Senator De Lima was removed from her position as chairperson of the Senate Committee on Justice and Human Rights; whereas during her time as head of the Commission on Human Rights, Senator De Lima led the investigation into the alleged extrajudicial killings of an estimated 1 000 or more drug suspects in Davao, while President Duterte was mayor of the city; whereas following the hearings, Senator De Lima was exposed to a torrent of harassment and intimidation from the authorities, and these attacks have intensified over the last eight months;</w:t>
      </w:r>
    </w:p>
    <w:p w:rsidR="00642D9B" w:rsidRDefault="00642D9B" w:rsidP="00642D9B">
      <w:pPr>
        <w:pStyle w:val="Normal12Hanging"/>
      </w:pPr>
      <w:r>
        <w:t>F.</w:t>
      </w:r>
      <w:r>
        <w:tab/>
        <w:t xml:space="preserve">whereas on 2 March 2017, Human Rights Watch released its report ‘License to Kill: Philippine Police Killings in Duterte’s ‘War on Drugs’, which documented extrajudicial killings related to the anti-drug campaign; </w:t>
      </w:r>
    </w:p>
    <w:p w:rsidR="00642D9B" w:rsidRDefault="00642D9B" w:rsidP="00642D9B">
      <w:pPr>
        <w:pStyle w:val="Normal12Hanging"/>
      </w:pPr>
      <w:r>
        <w:t>G.</w:t>
      </w:r>
      <w:r>
        <w:tab/>
        <w:t>whereas over 7 000 drug-related killings by the police and vigilantes have been reported since President Duterte took office on 30 June 2016; whereas President Duterte has vowed to continue his anti-drug campaign until the end of the presidential term in 2022;</w:t>
      </w:r>
    </w:p>
    <w:p w:rsidR="00642D9B" w:rsidRDefault="00642D9B" w:rsidP="00642D9B">
      <w:pPr>
        <w:pStyle w:val="Normal12Hanging"/>
      </w:pPr>
      <w:r>
        <w:t>H.</w:t>
      </w:r>
      <w:r>
        <w:tab/>
        <w:t>whereas in response to the killing of officers by insurgents from the Communist New People’s Army (NPA) in the southern Philippines on 8 March 2017, President Duterte ordered the army to undertake counterinsurgency operations with disregard for collateral damage;</w:t>
      </w:r>
    </w:p>
    <w:p w:rsidR="00642D9B" w:rsidRDefault="00642D9B" w:rsidP="00642D9B">
      <w:pPr>
        <w:pStyle w:val="Normal12Hanging"/>
      </w:pPr>
      <w:r>
        <w:t>I.</w:t>
      </w:r>
      <w:r>
        <w:tab/>
        <w:t xml:space="preserve">whereas on 30 January 2017, the Philippine National Police temporarily suspended anti-drug operations by the police following a brutal, alleged anti-drug killing; whereas President Duterte ordered the Armed Forces of the Philippines (AFP) to fill this gap in the anti-drug campaign; </w:t>
      </w:r>
    </w:p>
    <w:p w:rsidR="00642D9B" w:rsidRDefault="00642D9B" w:rsidP="00642D9B">
      <w:pPr>
        <w:pStyle w:val="Normal12Hanging"/>
      </w:pPr>
      <w:r>
        <w:t>J.</w:t>
      </w:r>
      <w:r>
        <w:tab/>
        <w:t>whereas human rights defenders, activists and journalists in the Philippines, including Senator De Lima face regular threats, harassment, intimidation and cyber bullying; whereas those violating the rights of these groups are not being held to account owing to the fact that proper investigations are not being conducted; whereas in November 2016, President Duterte openly threatened to kill human rights defenders;</w:t>
      </w:r>
    </w:p>
    <w:p w:rsidR="00642D9B" w:rsidRDefault="00642D9B" w:rsidP="00642D9B">
      <w:pPr>
        <w:pStyle w:val="Normal12Hanging"/>
      </w:pPr>
      <w:r>
        <w:t>K.</w:t>
      </w:r>
      <w:r>
        <w:tab/>
        <w:t xml:space="preserve">whereas on 7 March 2017, the House of Representatives approved House Bill 4727 to reinstate the death penalty for serious drug-related crimes; whereas the Philippines was the first country in the region to have abolished the death penalty in 2007; whereas legislation on lowering the minimum age for criminal responsibility from 15 years to 9 years is currently being considered by the administration of President Duterte; </w:t>
      </w:r>
    </w:p>
    <w:p w:rsidR="00642D9B" w:rsidRPr="00083CA0" w:rsidRDefault="00642D9B" w:rsidP="00642D9B">
      <w:pPr>
        <w:pStyle w:val="Normal12Hanging"/>
      </w:pPr>
      <w:r>
        <w:t>L.</w:t>
      </w:r>
      <w:r>
        <w:tab/>
        <w:t>whereas in September 2016, the Philippines resumed chairmanship of ASEAN for 2017</w:t>
      </w:r>
      <w:r w:rsidRPr="00083CA0">
        <w:t>;</w:t>
      </w:r>
    </w:p>
    <w:p w:rsidR="00642D9B" w:rsidRPr="00504EBC" w:rsidRDefault="00642D9B" w:rsidP="00642D9B">
      <w:pPr>
        <w:pStyle w:val="Normal12Hanging"/>
      </w:pPr>
      <w:r w:rsidRPr="00083CA0">
        <w:t>1.</w:t>
      </w:r>
      <w:r w:rsidRPr="00083CA0">
        <w:tab/>
      </w:r>
      <w:r>
        <w:t xml:space="preserve">Calls for the immediate release of Senator Leila M. De Lima and for her to be provided with adequate </w:t>
      </w:r>
      <w:r w:rsidRPr="00504EBC">
        <w:t xml:space="preserve">security whilst in detention; calls on the authorities of the Philippines to ensure a fair trial, </w:t>
      </w:r>
      <w:r w:rsidRPr="00504EBC">
        <w:rPr>
          <w:bCs/>
          <w:szCs w:val="24"/>
        </w:rPr>
        <w:t>recalling the right to the presumption of innocence,</w:t>
      </w:r>
      <w:r w:rsidRPr="00504EBC">
        <w:rPr>
          <w:szCs w:val="24"/>
        </w:rPr>
        <w:t xml:space="preserve"> </w:t>
      </w:r>
      <w:r w:rsidRPr="00504EBC">
        <w:t xml:space="preserve">to drop all politically motivated charges against her and to end any further acts of harassment against her; </w:t>
      </w:r>
    </w:p>
    <w:p w:rsidR="00642D9B" w:rsidRPr="00504EBC" w:rsidRDefault="00642D9B" w:rsidP="00642D9B">
      <w:pPr>
        <w:pStyle w:val="Normal12Hanging"/>
        <w:rPr>
          <w:szCs w:val="24"/>
        </w:rPr>
      </w:pPr>
      <w:r w:rsidRPr="00504EBC">
        <w:t>2.</w:t>
      </w:r>
      <w:r w:rsidRPr="00504EBC">
        <w:tab/>
        <w:t xml:space="preserve">Understands, that in the Philippines, millions of people are negatively affected by the high levels of drug addiction and its consequences; strongly condemns drug trafficking and drug abuse in the Philippines; </w:t>
      </w:r>
      <w:r w:rsidRPr="00504EBC">
        <w:rPr>
          <w:bCs/>
          <w:szCs w:val="24"/>
        </w:rPr>
        <w:t>calls on the Government to prioritise the fight against trafficking networks and drug barons over tracking down small-scale consumers; stresses that this fight must go hand in hand concomitantly with measures for prevention and detoxification; encourages the Government in its efforts to open new detoxification centres</w:t>
      </w:r>
      <w:r w:rsidRPr="00504EBC">
        <w:rPr>
          <w:szCs w:val="24"/>
        </w:rPr>
        <w:t>;</w:t>
      </w:r>
    </w:p>
    <w:p w:rsidR="00642D9B" w:rsidRDefault="00642D9B" w:rsidP="00642D9B">
      <w:pPr>
        <w:pStyle w:val="Normal12Hanging"/>
      </w:pPr>
      <w:r w:rsidRPr="00504EBC">
        <w:t>3.</w:t>
      </w:r>
      <w:r w:rsidRPr="00504EBC">
        <w:tab/>
        <w:t>Strongly condemns the high number of extrajudicial killings by the armed forces and vigilante groups related to the anti-drug campaign; expresses its condolences to the families of the victims; expresses grave concern over credible reports to the effect that the Philippine police force is falsifying evidence to justify extrajudicial killings, and that</w:t>
      </w:r>
      <w:r>
        <w:t xml:space="preserve"> overwhelmingly the urban poor are those being targeted; calls on the authorities of the Philippines to immediately carry out impartial and meaningful investigations into these extrajudicial killings and to prosecute and bring all perpetrators to justice; calls on the EU to support such investigations; calls on the authorities of the Philippines to adopt all necessary measures to prevent further killings;</w:t>
      </w:r>
    </w:p>
    <w:p w:rsidR="00642D9B" w:rsidRDefault="00642D9B" w:rsidP="00642D9B">
      <w:pPr>
        <w:pStyle w:val="Normal12Hanging"/>
      </w:pPr>
      <w:r>
        <w:t>4.</w:t>
      </w:r>
      <w:r>
        <w:tab/>
        <w:t>Expresses grave concern with regard to the rhetoric of President Duterte in response to the killing of officers on 8 March 2017 and strongly urges the Philippine authorities and military to strictly adhere to international humanitarian law which places specific strictures on all parties to an armed conflict to spare civilians and non-combatants;</w:t>
      </w:r>
    </w:p>
    <w:p w:rsidR="00642D9B" w:rsidRDefault="00642D9B" w:rsidP="00642D9B">
      <w:pPr>
        <w:pStyle w:val="Normal12Hanging"/>
      </w:pPr>
      <w:r>
        <w:t>5.</w:t>
      </w:r>
      <w:r>
        <w:tab/>
        <w:t>Calls for the EU to support the establishment at the UN Human Rights Council of an independent international investigation into unlawful killings and other violations by the Philippines in the context of President Duterte’s ‘war on drugs’;</w:t>
      </w:r>
    </w:p>
    <w:p w:rsidR="00642D9B" w:rsidRDefault="00642D9B" w:rsidP="00642D9B">
      <w:pPr>
        <w:pStyle w:val="Normal12Hanging"/>
      </w:pPr>
      <w:r>
        <w:t>6.</w:t>
      </w:r>
      <w:r>
        <w:tab/>
        <w:t xml:space="preserve">Is deeply alarmed by the decision of the House of Representatives to reintroduce the death penalty; calls on the authorities of the Philippines to immediately halt ongoing proceedings to reinstate the death penalty; recalls that the EU considers capital punishment to be a cruel and inhuman punishment, which fails to act as a deterrent to criminal behaviour; calls on the Philippine Government to refrain from lowering the minimum age for criminal responsibility; </w:t>
      </w:r>
    </w:p>
    <w:p w:rsidR="00642D9B" w:rsidRDefault="00642D9B" w:rsidP="00642D9B">
      <w:pPr>
        <w:pStyle w:val="Normal12Hanging"/>
      </w:pPr>
      <w:r>
        <w:t>7.</w:t>
      </w:r>
      <w:r>
        <w:tab/>
        <w:t>Calls for the EU to closely monitor the case against Senator De Lima</w:t>
      </w:r>
      <w:r w:rsidR="007C1DA7">
        <w:t>;</w:t>
      </w:r>
      <w:r>
        <w:t xml:space="preserve"> </w:t>
      </w:r>
    </w:p>
    <w:p w:rsidR="00642D9B" w:rsidRDefault="00642D9B" w:rsidP="00642D9B">
      <w:pPr>
        <w:pStyle w:val="Normal12Hanging"/>
      </w:pPr>
      <w:r>
        <w:t>8.</w:t>
      </w:r>
      <w:r>
        <w:tab/>
        <w:t>Urges the EU to use all available instruments to assist the Government of the Philippines in upholding its international human rights obligations, notably through the Framework Agreement;</w:t>
      </w:r>
    </w:p>
    <w:p w:rsidR="00642D9B" w:rsidRDefault="00642D9B" w:rsidP="00642D9B">
      <w:pPr>
        <w:pStyle w:val="Normal12Hanging"/>
      </w:pPr>
      <w:r>
        <w:t>9.</w:t>
      </w:r>
      <w:r>
        <w:tab/>
        <w:t>Urges the Commission to use all available instruments to persuade the Philippines to put an end to extrajudicial killings related to the anti-drug campaign including, in the absence of any substantive improvements in the next few months, procedural steps with a view to the possible removal of GSP+ preferences;</w:t>
      </w:r>
    </w:p>
    <w:p w:rsidR="00642D9B" w:rsidRPr="00083CA0" w:rsidRDefault="00642D9B" w:rsidP="00642D9B">
      <w:pPr>
        <w:pStyle w:val="Normal12Hanging"/>
      </w:pPr>
      <w:r>
        <w:t>10.</w:t>
      </w:r>
      <w:r>
        <w:tab/>
        <w:t>Instructs its President to forward this resolution to the Government and Parliament of the Philippines, the Vice-President of the Commission/High Representative of the Union for Foreign Affairs and Security Policy, the Council, the Commission, the parliaments and governments of the Member States, the United Nations High Commissioner for Human Rights and the governments of the ASEAN Member States.</w:t>
      </w:r>
    </w:p>
    <w:p w:rsidR="009D33CF" w:rsidRPr="008E05CE" w:rsidRDefault="009D33CF">
      <w:pPr>
        <w:pStyle w:val="Hanging12"/>
      </w:pPr>
    </w:p>
    <w:p w:rsidR="009D33CF" w:rsidRPr="008E05CE" w:rsidRDefault="009D33CF">
      <w:pPr>
        <w:pStyle w:val="Hanging12"/>
      </w:pPr>
    </w:p>
    <w:sectPr w:rsidR="009D33CF" w:rsidRPr="008E05CE"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E9F" w:rsidRPr="008E05CE" w:rsidRDefault="00930E9F">
      <w:r w:rsidRPr="008E05CE">
        <w:separator/>
      </w:r>
    </w:p>
  </w:endnote>
  <w:endnote w:type="continuationSeparator" w:id="0">
    <w:p w:rsidR="00930E9F" w:rsidRPr="008E05CE" w:rsidRDefault="00930E9F">
      <w:r w:rsidRPr="008E05C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BC" w:rsidRPr="008E05CE" w:rsidRDefault="00626D73">
    <w:pPr>
      <w:widowControl/>
      <w:tabs>
        <w:tab w:val="left" w:pos="-1071"/>
        <w:tab w:val="left" w:pos="-680"/>
        <w:tab w:val="left" w:pos="6663"/>
        <w:tab w:val="left" w:pos="8763"/>
        <w:tab w:val="left" w:pos="9046"/>
      </w:tabs>
      <w:ind w:left="-284"/>
      <w:rPr>
        <w:sz w:val="22"/>
      </w:rPr>
    </w:pPr>
    <w:r w:rsidRPr="008E05CE">
      <w:fldChar w:fldCharType="begin"/>
    </w:r>
    <w:r w:rsidRPr="008E05CE">
      <w:instrText xml:space="preserve"> REF AllFooter </w:instrText>
    </w:r>
    <w:r w:rsidRPr="008E05CE">
      <w:fldChar w:fldCharType="separate"/>
    </w:r>
    <w:r w:rsidR="00504EBC" w:rsidRPr="008E05CE">
      <w:rPr>
        <w:rStyle w:val="HideTWBExt"/>
        <w:noProof w:val="0"/>
        <w:sz w:val="22"/>
      </w:rPr>
      <w:t>&lt;</w:t>
    </w:r>
    <w:r w:rsidR="00504EBC" w:rsidRPr="008E05CE">
      <w:rPr>
        <w:rStyle w:val="HideTWBExt"/>
        <w:noProof w:val="0"/>
      </w:rPr>
      <w:t>PathFdR</w:t>
    </w:r>
    <w:r w:rsidR="00504EBC" w:rsidRPr="008E05CE">
      <w:rPr>
        <w:rStyle w:val="HideTWBExt"/>
        <w:noProof w:val="0"/>
        <w:sz w:val="22"/>
      </w:rPr>
      <w:t>&gt;</w:t>
    </w:r>
    <w:r w:rsidR="00504EBC" w:rsidRPr="00042001">
      <w:rPr>
        <w:sz w:val="22"/>
      </w:rPr>
      <w:t>RC\1120283EN.docx</w:t>
    </w:r>
    <w:r w:rsidR="00504EBC" w:rsidRPr="008E05CE">
      <w:rPr>
        <w:rStyle w:val="HideTWBExt"/>
        <w:noProof w:val="0"/>
        <w:sz w:val="22"/>
      </w:rPr>
      <w:t>&lt;/</w:t>
    </w:r>
    <w:r w:rsidR="00504EBC" w:rsidRPr="008E05CE">
      <w:rPr>
        <w:rStyle w:val="HideTWBExt"/>
        <w:noProof w:val="0"/>
      </w:rPr>
      <w:t>PathFdR</w:t>
    </w:r>
    <w:r w:rsidR="00504EBC" w:rsidRPr="008E05CE">
      <w:rPr>
        <w:rStyle w:val="HideTWBExt"/>
        <w:noProof w:val="0"/>
        <w:sz w:val="22"/>
      </w:rPr>
      <w:t>&gt;</w:t>
    </w:r>
    <w:r w:rsidR="00504EBC" w:rsidRPr="008E05CE">
      <w:rPr>
        <w:sz w:val="22"/>
      </w:rPr>
      <w:t xml:space="preserve"> </w:t>
    </w:r>
    <w:r w:rsidR="00504EBC" w:rsidRPr="008E05CE">
      <w:rPr>
        <w:sz w:val="22"/>
      </w:rPr>
      <w:tab/>
      <w:t>PE</w:t>
    </w:r>
    <w:r w:rsidR="00504EBC" w:rsidRPr="008E05CE">
      <w:rPr>
        <w:rStyle w:val="HideTWBExt"/>
        <w:noProof w:val="0"/>
        <w:sz w:val="22"/>
      </w:rPr>
      <w:t>&lt;</w:t>
    </w:r>
    <w:r w:rsidR="00504EBC" w:rsidRPr="008E05CE">
      <w:rPr>
        <w:rStyle w:val="HideTWBExt"/>
        <w:noProof w:val="0"/>
      </w:rPr>
      <w:t>NoPE&gt;</w:t>
    </w:r>
    <w:r w:rsidR="00504EBC">
      <w:rPr>
        <w:sz w:val="22"/>
      </w:rPr>
      <w:t>598.546</w:t>
    </w:r>
    <w:r w:rsidR="00504EBC" w:rsidRPr="008E05CE">
      <w:rPr>
        <w:rStyle w:val="HideTWBExt"/>
        <w:noProof w:val="0"/>
      </w:rPr>
      <w:t>&lt;/NoPE&gt;&lt;Version&gt;</w:t>
    </w:r>
    <w:r w:rsidR="00504EBC" w:rsidRPr="008E05CE">
      <w:rPr>
        <w:sz w:val="22"/>
      </w:rPr>
      <w:t>v</w:t>
    </w:r>
    <w:r w:rsidR="00504EBC">
      <w:rPr>
        <w:sz w:val="22"/>
      </w:rPr>
      <w:t>01-00</w:t>
    </w:r>
    <w:r w:rsidR="00504EBC" w:rsidRPr="008E05CE">
      <w:rPr>
        <w:rStyle w:val="HideTWBExt"/>
        <w:noProof w:val="0"/>
      </w:rPr>
      <w:t>&lt;/Version</w:t>
    </w:r>
    <w:proofErr w:type="gramStart"/>
    <w:r w:rsidR="00504EBC" w:rsidRPr="008E05CE">
      <w:rPr>
        <w:rStyle w:val="HideTWBExt"/>
        <w:noProof w:val="0"/>
        <w:sz w:val="22"/>
      </w:rPr>
      <w:t>&gt;</w:t>
    </w:r>
    <w:r w:rsidR="00504EBC" w:rsidRPr="008E05CE">
      <w:t xml:space="preserve"> </w:t>
    </w:r>
    <w:r w:rsidR="00504EBC" w:rsidRPr="008E05CE">
      <w:rPr>
        <w:sz w:val="22"/>
      </w:rPr>
      <w:t>}</w:t>
    </w:r>
    <w:proofErr w:type="gramEnd"/>
  </w:p>
  <w:p w:rsidR="00504EBC" w:rsidRPr="00547B89" w:rsidRDefault="00504EBC" w:rsidP="00042001">
    <w:pPr>
      <w:widowControl/>
      <w:tabs>
        <w:tab w:val="left" w:pos="-1071"/>
        <w:tab w:val="left" w:pos="-680"/>
        <w:tab w:val="left" w:pos="6663"/>
        <w:tab w:val="left" w:pos="8763"/>
        <w:tab w:val="left" w:pos="9046"/>
      </w:tabs>
      <w:ind w:left="-284"/>
      <w:rPr>
        <w:sz w:val="22"/>
        <w:lang w:val="fr-FR"/>
      </w:rPr>
    </w:pPr>
    <w:r w:rsidRPr="008E05CE">
      <w:rPr>
        <w:sz w:val="22"/>
      </w:rPr>
      <w:tab/>
    </w:r>
    <w:r w:rsidRPr="00547B89">
      <w:rPr>
        <w:sz w:val="22"/>
        <w:lang w:val="fr-FR"/>
      </w:rPr>
      <w:t>PE</w:t>
    </w:r>
    <w:r w:rsidRPr="00547B89">
      <w:rPr>
        <w:rStyle w:val="HideTWBExt"/>
        <w:noProof w:val="0"/>
        <w:sz w:val="22"/>
        <w:lang w:val="fr-FR"/>
      </w:rPr>
      <w:t>&lt;</w:t>
    </w:r>
    <w:r w:rsidRPr="00547B89">
      <w:rPr>
        <w:rStyle w:val="HideTWBExt"/>
        <w:noProof w:val="0"/>
        <w:lang w:val="fr-FR"/>
      </w:rPr>
      <w:t>NoPE&gt;</w:t>
    </w:r>
    <w:r w:rsidRPr="00547B89">
      <w:rPr>
        <w:sz w:val="22"/>
        <w:lang w:val="fr-FR"/>
      </w:rPr>
      <w:t>598.550</w:t>
    </w:r>
    <w:r w:rsidRPr="00547B89">
      <w:rPr>
        <w:rStyle w:val="HideTWBExt"/>
        <w:noProof w:val="0"/>
        <w:lang w:val="fr-FR"/>
      </w:rPr>
      <w:t>&lt;/NoPE&gt;&lt;Version&gt;</w:t>
    </w:r>
    <w:r w:rsidRPr="00547B89">
      <w:rPr>
        <w:sz w:val="22"/>
        <w:lang w:val="fr-FR"/>
      </w:rPr>
      <w:t>v01-00</w:t>
    </w:r>
    <w:r w:rsidRPr="00547B89">
      <w:rPr>
        <w:rStyle w:val="HideTWBExt"/>
        <w:noProof w:val="0"/>
        <w:lang w:val="fr-FR"/>
      </w:rPr>
      <w:t>&lt;/Version</w:t>
    </w:r>
    <w:proofErr w:type="gramStart"/>
    <w:r w:rsidRPr="00547B89">
      <w:rPr>
        <w:rStyle w:val="HideTWBExt"/>
        <w:noProof w:val="0"/>
        <w:sz w:val="22"/>
        <w:lang w:val="fr-FR"/>
      </w:rPr>
      <w:t>&gt;</w:t>
    </w:r>
    <w:r w:rsidRPr="00547B89">
      <w:rPr>
        <w:lang w:val="fr-FR"/>
      </w:rPr>
      <w:t xml:space="preserve"> </w:t>
    </w:r>
    <w:r w:rsidRPr="00547B89">
      <w:rPr>
        <w:sz w:val="22"/>
        <w:lang w:val="fr-FR"/>
      </w:rPr>
      <w:t>}</w:t>
    </w:r>
    <w:proofErr w:type="gramEnd"/>
  </w:p>
  <w:p w:rsidR="00504EBC" w:rsidRPr="00547B89" w:rsidRDefault="00504EBC" w:rsidP="00042001">
    <w:pPr>
      <w:widowControl/>
      <w:tabs>
        <w:tab w:val="left" w:pos="-1071"/>
        <w:tab w:val="left" w:pos="-680"/>
        <w:tab w:val="left" w:pos="6663"/>
        <w:tab w:val="left" w:pos="8763"/>
        <w:tab w:val="left" w:pos="9046"/>
      </w:tabs>
      <w:ind w:left="-284"/>
      <w:rPr>
        <w:sz w:val="22"/>
        <w:lang w:val="fr-FR"/>
      </w:rPr>
    </w:pPr>
    <w:r w:rsidRPr="00547B89">
      <w:rPr>
        <w:sz w:val="22"/>
        <w:lang w:val="fr-FR"/>
      </w:rPr>
      <w:tab/>
      <w:t>PE</w:t>
    </w:r>
    <w:r w:rsidRPr="00547B89">
      <w:rPr>
        <w:rStyle w:val="HideTWBExt"/>
        <w:noProof w:val="0"/>
        <w:sz w:val="22"/>
        <w:lang w:val="fr-FR"/>
      </w:rPr>
      <w:t>&lt;</w:t>
    </w:r>
    <w:r w:rsidRPr="00547B89">
      <w:rPr>
        <w:rStyle w:val="HideTWBExt"/>
        <w:noProof w:val="0"/>
        <w:lang w:val="fr-FR"/>
      </w:rPr>
      <w:t>NoPE&gt;</w:t>
    </w:r>
    <w:r w:rsidRPr="00547B89">
      <w:rPr>
        <w:sz w:val="22"/>
        <w:lang w:val="fr-FR"/>
      </w:rPr>
      <w:t>598.552</w:t>
    </w:r>
    <w:r w:rsidRPr="00547B89">
      <w:rPr>
        <w:rStyle w:val="HideTWBExt"/>
        <w:noProof w:val="0"/>
        <w:lang w:val="fr-FR"/>
      </w:rPr>
      <w:t>&lt;/NoPE&gt;&lt;Version&gt;</w:t>
    </w:r>
    <w:r w:rsidRPr="00547B89">
      <w:rPr>
        <w:sz w:val="22"/>
        <w:lang w:val="fr-FR"/>
      </w:rPr>
      <w:t>v01-00</w:t>
    </w:r>
    <w:r w:rsidRPr="00547B89">
      <w:rPr>
        <w:rStyle w:val="HideTWBExt"/>
        <w:noProof w:val="0"/>
        <w:lang w:val="fr-FR"/>
      </w:rPr>
      <w:t>&lt;/Version</w:t>
    </w:r>
    <w:proofErr w:type="gramStart"/>
    <w:r w:rsidRPr="00547B89">
      <w:rPr>
        <w:rStyle w:val="HideTWBExt"/>
        <w:noProof w:val="0"/>
        <w:sz w:val="22"/>
        <w:lang w:val="fr-FR"/>
      </w:rPr>
      <w:t>&gt;</w:t>
    </w:r>
    <w:r w:rsidRPr="00547B89">
      <w:rPr>
        <w:lang w:val="fr-FR"/>
      </w:rPr>
      <w:t xml:space="preserve"> </w:t>
    </w:r>
    <w:r w:rsidRPr="00547B89">
      <w:rPr>
        <w:sz w:val="22"/>
        <w:lang w:val="fr-FR"/>
      </w:rPr>
      <w:t>}</w:t>
    </w:r>
    <w:proofErr w:type="gramEnd"/>
  </w:p>
  <w:p w:rsidR="00504EBC" w:rsidRPr="00547B89" w:rsidRDefault="00504EBC" w:rsidP="00042001">
    <w:pPr>
      <w:widowControl/>
      <w:tabs>
        <w:tab w:val="left" w:pos="-1071"/>
        <w:tab w:val="left" w:pos="-680"/>
        <w:tab w:val="left" w:pos="6663"/>
        <w:tab w:val="left" w:pos="8763"/>
        <w:tab w:val="left" w:pos="9046"/>
      </w:tabs>
      <w:ind w:left="-284"/>
      <w:rPr>
        <w:sz w:val="22"/>
        <w:lang w:val="fr-FR"/>
      </w:rPr>
    </w:pPr>
    <w:r w:rsidRPr="00547B89">
      <w:rPr>
        <w:sz w:val="22"/>
        <w:lang w:val="fr-FR"/>
      </w:rPr>
      <w:tab/>
      <w:t>PE</w:t>
    </w:r>
    <w:r w:rsidRPr="00547B89">
      <w:rPr>
        <w:rStyle w:val="HideTWBExt"/>
        <w:noProof w:val="0"/>
        <w:sz w:val="22"/>
        <w:lang w:val="fr-FR"/>
      </w:rPr>
      <w:t>&lt;</w:t>
    </w:r>
    <w:r w:rsidRPr="00547B89">
      <w:rPr>
        <w:rStyle w:val="HideTWBExt"/>
        <w:noProof w:val="0"/>
        <w:lang w:val="fr-FR"/>
      </w:rPr>
      <w:t>NoPE&gt;</w:t>
    </w:r>
    <w:r w:rsidRPr="00547B89">
      <w:rPr>
        <w:sz w:val="22"/>
        <w:lang w:val="fr-FR"/>
      </w:rPr>
      <w:t>598.555</w:t>
    </w:r>
    <w:r w:rsidRPr="00547B89">
      <w:rPr>
        <w:rStyle w:val="HideTWBExt"/>
        <w:noProof w:val="0"/>
        <w:lang w:val="fr-FR"/>
      </w:rPr>
      <w:t>&lt;/NoPE&gt;&lt;Version&gt;</w:t>
    </w:r>
    <w:r w:rsidRPr="00547B89">
      <w:rPr>
        <w:sz w:val="22"/>
        <w:lang w:val="fr-FR"/>
      </w:rPr>
      <w:t>v01-00</w:t>
    </w:r>
    <w:r w:rsidRPr="00547B89">
      <w:rPr>
        <w:rStyle w:val="HideTWBExt"/>
        <w:noProof w:val="0"/>
        <w:lang w:val="fr-FR"/>
      </w:rPr>
      <w:t>&lt;/Version</w:t>
    </w:r>
    <w:proofErr w:type="gramStart"/>
    <w:r w:rsidRPr="00547B89">
      <w:rPr>
        <w:rStyle w:val="HideTWBExt"/>
        <w:noProof w:val="0"/>
        <w:sz w:val="22"/>
        <w:lang w:val="fr-FR"/>
      </w:rPr>
      <w:t>&gt;</w:t>
    </w:r>
    <w:r w:rsidRPr="00547B89">
      <w:rPr>
        <w:lang w:val="fr-FR"/>
      </w:rPr>
      <w:t xml:space="preserve"> </w:t>
    </w:r>
    <w:r w:rsidRPr="00547B89">
      <w:rPr>
        <w:sz w:val="22"/>
        <w:lang w:val="fr-FR"/>
      </w:rPr>
      <w:t>}</w:t>
    </w:r>
    <w:proofErr w:type="gramEnd"/>
  </w:p>
  <w:p w:rsidR="00504EBC" w:rsidRPr="00547B89" w:rsidRDefault="00504EBC" w:rsidP="00042001">
    <w:pPr>
      <w:widowControl/>
      <w:tabs>
        <w:tab w:val="left" w:pos="-1071"/>
        <w:tab w:val="left" w:pos="-680"/>
        <w:tab w:val="left" w:pos="6663"/>
        <w:tab w:val="left" w:pos="8763"/>
        <w:tab w:val="left" w:pos="9046"/>
      </w:tabs>
      <w:ind w:left="-284"/>
      <w:rPr>
        <w:sz w:val="22"/>
        <w:lang w:val="fr-FR"/>
      </w:rPr>
    </w:pPr>
    <w:r w:rsidRPr="00547B89">
      <w:rPr>
        <w:sz w:val="22"/>
        <w:lang w:val="fr-FR"/>
      </w:rPr>
      <w:tab/>
      <w:t>PE</w:t>
    </w:r>
    <w:r w:rsidRPr="00547B89">
      <w:rPr>
        <w:rStyle w:val="HideTWBExt"/>
        <w:noProof w:val="0"/>
        <w:sz w:val="22"/>
        <w:lang w:val="fr-FR"/>
      </w:rPr>
      <w:t>&lt;</w:t>
    </w:r>
    <w:r w:rsidRPr="00547B89">
      <w:rPr>
        <w:rStyle w:val="HideTWBExt"/>
        <w:noProof w:val="0"/>
        <w:lang w:val="fr-FR"/>
      </w:rPr>
      <w:t>NoPE&gt;</w:t>
    </w:r>
    <w:r w:rsidRPr="00547B89">
      <w:rPr>
        <w:sz w:val="22"/>
        <w:lang w:val="fr-FR"/>
      </w:rPr>
      <w:t>598.556</w:t>
    </w:r>
    <w:r w:rsidRPr="00547B89">
      <w:rPr>
        <w:rStyle w:val="HideTWBExt"/>
        <w:noProof w:val="0"/>
        <w:lang w:val="fr-FR"/>
      </w:rPr>
      <w:t>&lt;/NoPE&gt;&lt;Version&gt;</w:t>
    </w:r>
    <w:r w:rsidRPr="00547B89">
      <w:rPr>
        <w:sz w:val="22"/>
        <w:lang w:val="fr-FR"/>
      </w:rPr>
      <w:t>v01-00</w:t>
    </w:r>
    <w:r w:rsidRPr="00547B89">
      <w:rPr>
        <w:rStyle w:val="HideTWBExt"/>
        <w:noProof w:val="0"/>
        <w:lang w:val="fr-FR"/>
      </w:rPr>
      <w:t>&lt;/Version</w:t>
    </w:r>
    <w:r w:rsidRPr="00547B89">
      <w:rPr>
        <w:rStyle w:val="HideTWBExt"/>
        <w:noProof w:val="0"/>
        <w:sz w:val="22"/>
        <w:lang w:val="fr-FR"/>
      </w:rPr>
      <w:t>&gt;</w:t>
    </w:r>
    <w:r w:rsidRPr="00547B89">
      <w:rPr>
        <w:lang w:val="fr-FR"/>
      </w:rPr>
      <w:t xml:space="preserve"> </w:t>
    </w:r>
    <w:r w:rsidRPr="00547B89">
      <w:rPr>
        <w:sz w:val="22"/>
        <w:lang w:val="fr-FR"/>
      </w:rPr>
      <w:t>}</w:t>
    </w:r>
  </w:p>
  <w:p w:rsidR="00504EBC" w:rsidRPr="00547B89" w:rsidRDefault="00504EBC" w:rsidP="00042001">
    <w:pPr>
      <w:widowControl/>
      <w:tabs>
        <w:tab w:val="left" w:pos="-1071"/>
        <w:tab w:val="left" w:pos="-680"/>
        <w:tab w:val="left" w:pos="6663"/>
        <w:tab w:val="left" w:pos="8763"/>
        <w:tab w:val="left" w:pos="9046"/>
      </w:tabs>
      <w:ind w:left="-284"/>
      <w:rPr>
        <w:sz w:val="22"/>
        <w:lang w:val="fr-FR"/>
      </w:rPr>
    </w:pPr>
    <w:r w:rsidRPr="00547B89">
      <w:rPr>
        <w:sz w:val="22"/>
        <w:lang w:val="fr-FR"/>
      </w:rPr>
      <w:tab/>
      <w:t>PE</w:t>
    </w:r>
    <w:r w:rsidRPr="00547B89">
      <w:rPr>
        <w:rStyle w:val="HideTWBExt"/>
        <w:noProof w:val="0"/>
        <w:sz w:val="22"/>
        <w:lang w:val="fr-FR"/>
      </w:rPr>
      <w:t>&lt;</w:t>
    </w:r>
    <w:r w:rsidRPr="00547B89">
      <w:rPr>
        <w:rStyle w:val="HideTWBExt"/>
        <w:noProof w:val="0"/>
        <w:lang w:val="fr-FR"/>
      </w:rPr>
      <w:t>NoPE&gt;</w:t>
    </w:r>
    <w:r w:rsidRPr="00547B89">
      <w:rPr>
        <w:sz w:val="22"/>
        <w:lang w:val="fr-FR"/>
      </w:rPr>
      <w:t>598.558</w:t>
    </w:r>
    <w:r w:rsidRPr="00547B89">
      <w:rPr>
        <w:rStyle w:val="HideTWBExt"/>
        <w:noProof w:val="0"/>
        <w:lang w:val="fr-FR"/>
      </w:rPr>
      <w:t>&lt;/NoPE&gt;&lt;Version&gt;</w:t>
    </w:r>
    <w:r w:rsidRPr="00547B89">
      <w:rPr>
        <w:sz w:val="22"/>
        <w:lang w:val="fr-FR"/>
      </w:rPr>
      <w:t>v01-00</w:t>
    </w:r>
    <w:r w:rsidRPr="00547B89">
      <w:rPr>
        <w:rStyle w:val="HideTWBExt"/>
        <w:noProof w:val="0"/>
        <w:lang w:val="fr-FR"/>
      </w:rPr>
      <w:t>&lt;/Version</w:t>
    </w:r>
    <w:proofErr w:type="gramStart"/>
    <w:r w:rsidRPr="00547B89">
      <w:rPr>
        <w:rStyle w:val="HideTWBExt"/>
        <w:noProof w:val="0"/>
        <w:sz w:val="22"/>
        <w:lang w:val="fr-FR"/>
      </w:rPr>
      <w:t>&gt;</w:t>
    </w:r>
    <w:r w:rsidRPr="00547B89">
      <w:rPr>
        <w:lang w:val="fr-FR"/>
      </w:rPr>
      <w:t xml:space="preserve"> </w:t>
    </w:r>
    <w:r w:rsidRPr="00547B89">
      <w:rPr>
        <w:sz w:val="22"/>
        <w:lang w:val="fr-FR"/>
      </w:rPr>
      <w:t>}</w:t>
    </w:r>
    <w:proofErr w:type="gramEnd"/>
  </w:p>
  <w:p w:rsidR="00504EBC" w:rsidRPr="00547B89" w:rsidRDefault="00504EBC">
    <w:pPr>
      <w:widowControl/>
      <w:tabs>
        <w:tab w:val="left" w:pos="-1071"/>
        <w:tab w:val="left" w:pos="-680"/>
        <w:tab w:val="left" w:pos="6663"/>
        <w:tab w:val="left" w:pos="8763"/>
        <w:tab w:val="left" w:pos="9046"/>
      </w:tabs>
      <w:ind w:left="-284"/>
      <w:rPr>
        <w:lang w:val="fr-FR"/>
      </w:rPr>
    </w:pPr>
    <w:r w:rsidRPr="00547B89">
      <w:rPr>
        <w:sz w:val="22"/>
        <w:lang w:val="fr-FR"/>
      </w:rPr>
      <w:tab/>
      <w:t>PE</w:t>
    </w:r>
    <w:r w:rsidRPr="00547B89">
      <w:rPr>
        <w:rStyle w:val="HideTWBExt"/>
        <w:noProof w:val="0"/>
        <w:sz w:val="22"/>
        <w:lang w:val="fr-FR"/>
      </w:rPr>
      <w:t>&lt;</w:t>
    </w:r>
    <w:r w:rsidRPr="00547B89">
      <w:rPr>
        <w:rStyle w:val="HideTWBExt"/>
        <w:noProof w:val="0"/>
        <w:lang w:val="fr-FR"/>
      </w:rPr>
      <w:t>NoPE&gt;</w:t>
    </w:r>
    <w:r w:rsidRPr="00547B89">
      <w:rPr>
        <w:sz w:val="22"/>
        <w:lang w:val="fr-FR"/>
      </w:rPr>
      <w:t>598.559</w:t>
    </w:r>
    <w:r w:rsidRPr="00547B89">
      <w:rPr>
        <w:rStyle w:val="HideTWBExt"/>
        <w:noProof w:val="0"/>
        <w:lang w:val="fr-FR"/>
      </w:rPr>
      <w:t>&lt;/NoPE&gt;&lt;Version&gt;</w:t>
    </w:r>
    <w:r w:rsidRPr="00547B89">
      <w:rPr>
        <w:sz w:val="22"/>
        <w:lang w:val="fr-FR"/>
      </w:rPr>
      <w:t>v01-00</w:t>
    </w:r>
    <w:r w:rsidRPr="00547B89">
      <w:rPr>
        <w:rStyle w:val="HideTWBExt"/>
        <w:noProof w:val="0"/>
        <w:lang w:val="fr-FR"/>
      </w:rPr>
      <w:t>&lt;/Version</w:t>
    </w:r>
    <w:r w:rsidRPr="00547B89">
      <w:rPr>
        <w:rStyle w:val="HideTWBExt"/>
        <w:noProof w:val="0"/>
        <w:sz w:val="22"/>
        <w:lang w:val="fr-FR"/>
      </w:rPr>
      <w:t>&gt;</w:t>
    </w:r>
    <w:r w:rsidRPr="00547B89">
      <w:rPr>
        <w:lang w:val="fr-FR"/>
      </w:rPr>
      <w:t xml:space="preserve"> </w:t>
    </w:r>
    <w:r w:rsidRPr="00547B89">
      <w:rPr>
        <w:sz w:val="22"/>
        <w:lang w:val="fr-FR"/>
      </w:rPr>
      <w:t>} RC1</w:t>
    </w:r>
  </w:p>
  <w:p w:rsidR="00626D73" w:rsidRPr="008E4CF3" w:rsidRDefault="00626D73">
    <w:pPr>
      <w:widowControl/>
      <w:tabs>
        <w:tab w:val="left" w:pos="-1071"/>
        <w:tab w:val="left" w:pos="-680"/>
        <w:tab w:val="left" w:pos="6663"/>
        <w:tab w:val="left" w:pos="8763"/>
        <w:tab w:val="left" w:pos="9046"/>
      </w:tabs>
      <w:jc w:val="both"/>
      <w:rPr>
        <w:lang w:val="fr-FR"/>
      </w:rPr>
    </w:pPr>
    <w:r w:rsidRPr="008E05CE">
      <w:fldChar w:fldCharType="end"/>
    </w:r>
  </w:p>
  <w:p w:rsidR="00626D73" w:rsidRPr="008E05CE" w:rsidRDefault="00626D73">
    <w:pPr>
      <w:pStyle w:val="Footer2"/>
      <w:ind w:left="-426"/>
    </w:pPr>
    <w:r w:rsidRPr="008E05CE">
      <w:fldChar w:fldCharType="begin"/>
    </w:r>
    <w:r w:rsidRPr="008E05CE">
      <w:instrText xml:space="preserve"> DOCPROPERTY "&lt;Extension&gt;"</w:instrText>
    </w:r>
    <w:r w:rsidRPr="008E05CE">
      <w:fldChar w:fldCharType="separate"/>
    </w:r>
    <w:r w:rsidR="00504EBC">
      <w:t>EN</w:t>
    </w:r>
    <w:r w:rsidRPr="008E05C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BC" w:rsidRPr="008E05CE" w:rsidRDefault="00626D73">
    <w:pPr>
      <w:widowControl/>
      <w:tabs>
        <w:tab w:val="left" w:pos="-1071"/>
        <w:tab w:val="left" w:pos="-680"/>
        <w:tab w:val="left" w:pos="6663"/>
        <w:tab w:val="left" w:pos="8763"/>
        <w:tab w:val="left" w:pos="9046"/>
      </w:tabs>
      <w:ind w:left="-284"/>
      <w:rPr>
        <w:sz w:val="22"/>
      </w:rPr>
    </w:pPr>
    <w:r w:rsidRPr="008E05CE">
      <w:rPr>
        <w:rStyle w:val="HideTWBExt"/>
        <w:noProof w:val="0"/>
      </w:rPr>
      <w:fldChar w:fldCharType="begin"/>
    </w:r>
    <w:r w:rsidRPr="008E05CE">
      <w:rPr>
        <w:rStyle w:val="HideTWBExt"/>
        <w:noProof w:val="0"/>
      </w:rPr>
      <w:instrText xml:space="preserve"> REF AllFooter </w:instrText>
    </w:r>
    <w:r w:rsidRPr="008E05CE">
      <w:rPr>
        <w:rStyle w:val="HideTWBExt"/>
        <w:noProof w:val="0"/>
      </w:rPr>
      <w:fldChar w:fldCharType="separate"/>
    </w:r>
    <w:r w:rsidR="00504EBC" w:rsidRPr="008E05CE">
      <w:rPr>
        <w:rStyle w:val="HideTWBExt"/>
        <w:noProof w:val="0"/>
        <w:sz w:val="22"/>
      </w:rPr>
      <w:t>&lt;</w:t>
    </w:r>
    <w:r w:rsidR="00504EBC" w:rsidRPr="008E05CE">
      <w:rPr>
        <w:rStyle w:val="HideTWBExt"/>
        <w:noProof w:val="0"/>
      </w:rPr>
      <w:t>PathFdR</w:t>
    </w:r>
    <w:r w:rsidR="00504EBC" w:rsidRPr="008E05CE">
      <w:rPr>
        <w:rStyle w:val="HideTWBExt"/>
        <w:noProof w:val="0"/>
        <w:sz w:val="22"/>
      </w:rPr>
      <w:t>&gt;</w:t>
    </w:r>
    <w:r w:rsidR="00504EBC" w:rsidRPr="00042001">
      <w:rPr>
        <w:sz w:val="22"/>
      </w:rPr>
      <w:t>RC\1120283EN.docx</w:t>
    </w:r>
    <w:r w:rsidR="00504EBC" w:rsidRPr="008E05CE">
      <w:rPr>
        <w:rStyle w:val="HideTWBExt"/>
        <w:noProof w:val="0"/>
        <w:sz w:val="22"/>
      </w:rPr>
      <w:t>&lt;/</w:t>
    </w:r>
    <w:r w:rsidR="00504EBC" w:rsidRPr="008E05CE">
      <w:rPr>
        <w:rStyle w:val="HideTWBExt"/>
        <w:noProof w:val="0"/>
      </w:rPr>
      <w:t>PathFdR</w:t>
    </w:r>
    <w:r w:rsidR="00504EBC" w:rsidRPr="008E05CE">
      <w:rPr>
        <w:rStyle w:val="HideTWBExt"/>
        <w:noProof w:val="0"/>
        <w:sz w:val="22"/>
      </w:rPr>
      <w:t>&gt;</w:t>
    </w:r>
    <w:r w:rsidR="00504EBC" w:rsidRPr="008E05CE">
      <w:rPr>
        <w:sz w:val="22"/>
      </w:rPr>
      <w:t xml:space="preserve"> </w:t>
    </w:r>
    <w:r w:rsidR="00504EBC" w:rsidRPr="008E05CE">
      <w:rPr>
        <w:sz w:val="22"/>
      </w:rPr>
      <w:tab/>
      <w:t>PE</w:t>
    </w:r>
    <w:r w:rsidR="00504EBC" w:rsidRPr="008E05CE">
      <w:rPr>
        <w:rStyle w:val="HideTWBExt"/>
        <w:noProof w:val="0"/>
        <w:sz w:val="22"/>
      </w:rPr>
      <w:t>&lt;</w:t>
    </w:r>
    <w:r w:rsidR="00504EBC" w:rsidRPr="008E05CE">
      <w:rPr>
        <w:rStyle w:val="HideTWBExt"/>
        <w:noProof w:val="0"/>
      </w:rPr>
      <w:t>NoPE&gt;</w:t>
    </w:r>
    <w:r w:rsidR="00504EBC">
      <w:rPr>
        <w:sz w:val="22"/>
      </w:rPr>
      <w:t>598.546</w:t>
    </w:r>
    <w:r w:rsidR="00504EBC" w:rsidRPr="008E05CE">
      <w:rPr>
        <w:rStyle w:val="HideTWBExt"/>
        <w:noProof w:val="0"/>
      </w:rPr>
      <w:t>&lt;/NoPE&gt;&lt;Version&gt;</w:t>
    </w:r>
    <w:r w:rsidR="00504EBC" w:rsidRPr="008E05CE">
      <w:rPr>
        <w:sz w:val="22"/>
      </w:rPr>
      <w:t>v</w:t>
    </w:r>
    <w:r w:rsidR="00504EBC">
      <w:rPr>
        <w:sz w:val="22"/>
      </w:rPr>
      <w:t>01-00</w:t>
    </w:r>
    <w:r w:rsidR="00504EBC" w:rsidRPr="008E05CE">
      <w:rPr>
        <w:rStyle w:val="HideTWBExt"/>
        <w:noProof w:val="0"/>
      </w:rPr>
      <w:t>&lt;/Version</w:t>
    </w:r>
    <w:proofErr w:type="gramStart"/>
    <w:r w:rsidR="00504EBC" w:rsidRPr="008E05CE">
      <w:rPr>
        <w:rStyle w:val="HideTWBExt"/>
        <w:noProof w:val="0"/>
        <w:sz w:val="22"/>
      </w:rPr>
      <w:t>&gt;</w:t>
    </w:r>
    <w:r w:rsidR="00504EBC" w:rsidRPr="008E05CE">
      <w:t xml:space="preserve"> </w:t>
    </w:r>
    <w:r w:rsidR="00504EBC" w:rsidRPr="008E05CE">
      <w:rPr>
        <w:sz w:val="22"/>
      </w:rPr>
      <w:t>}</w:t>
    </w:r>
    <w:proofErr w:type="gramEnd"/>
  </w:p>
  <w:p w:rsidR="00504EBC" w:rsidRPr="00547B89" w:rsidRDefault="00504EBC" w:rsidP="00042001">
    <w:pPr>
      <w:widowControl/>
      <w:tabs>
        <w:tab w:val="left" w:pos="-1071"/>
        <w:tab w:val="left" w:pos="-680"/>
        <w:tab w:val="left" w:pos="6663"/>
        <w:tab w:val="left" w:pos="8763"/>
        <w:tab w:val="left" w:pos="9046"/>
      </w:tabs>
      <w:ind w:left="-284"/>
      <w:rPr>
        <w:sz w:val="22"/>
        <w:lang w:val="fr-FR"/>
      </w:rPr>
    </w:pPr>
    <w:r w:rsidRPr="008E05CE">
      <w:rPr>
        <w:sz w:val="22"/>
      </w:rPr>
      <w:tab/>
    </w:r>
    <w:r w:rsidRPr="00547B89">
      <w:rPr>
        <w:sz w:val="22"/>
        <w:lang w:val="fr-FR"/>
      </w:rPr>
      <w:t>PE</w:t>
    </w:r>
    <w:r w:rsidRPr="00547B89">
      <w:rPr>
        <w:rStyle w:val="HideTWBExt"/>
        <w:noProof w:val="0"/>
        <w:sz w:val="22"/>
        <w:lang w:val="fr-FR"/>
      </w:rPr>
      <w:t>&lt;</w:t>
    </w:r>
    <w:r w:rsidRPr="00547B89">
      <w:rPr>
        <w:rStyle w:val="HideTWBExt"/>
        <w:noProof w:val="0"/>
        <w:lang w:val="fr-FR"/>
      </w:rPr>
      <w:t>NoPE&gt;</w:t>
    </w:r>
    <w:r w:rsidRPr="00547B89">
      <w:rPr>
        <w:sz w:val="22"/>
        <w:lang w:val="fr-FR"/>
      </w:rPr>
      <w:t>598.550</w:t>
    </w:r>
    <w:r w:rsidRPr="00547B89">
      <w:rPr>
        <w:rStyle w:val="HideTWBExt"/>
        <w:noProof w:val="0"/>
        <w:lang w:val="fr-FR"/>
      </w:rPr>
      <w:t>&lt;/NoPE&gt;&lt;Version&gt;</w:t>
    </w:r>
    <w:r w:rsidRPr="00547B89">
      <w:rPr>
        <w:sz w:val="22"/>
        <w:lang w:val="fr-FR"/>
      </w:rPr>
      <w:t>v01-00</w:t>
    </w:r>
    <w:r w:rsidRPr="00547B89">
      <w:rPr>
        <w:rStyle w:val="HideTWBExt"/>
        <w:noProof w:val="0"/>
        <w:lang w:val="fr-FR"/>
      </w:rPr>
      <w:t>&lt;/Version</w:t>
    </w:r>
    <w:r w:rsidRPr="00547B89">
      <w:rPr>
        <w:rStyle w:val="HideTWBExt"/>
        <w:noProof w:val="0"/>
        <w:sz w:val="22"/>
        <w:lang w:val="fr-FR"/>
      </w:rPr>
      <w:t>&gt;</w:t>
    </w:r>
    <w:r w:rsidRPr="00547B89">
      <w:rPr>
        <w:lang w:val="fr-FR"/>
      </w:rPr>
      <w:t xml:space="preserve"> </w:t>
    </w:r>
    <w:r w:rsidRPr="00547B89">
      <w:rPr>
        <w:sz w:val="22"/>
        <w:lang w:val="fr-FR"/>
      </w:rPr>
      <w:t>}</w:t>
    </w:r>
  </w:p>
  <w:p w:rsidR="00504EBC" w:rsidRPr="00547B89" w:rsidRDefault="00504EBC" w:rsidP="00042001">
    <w:pPr>
      <w:widowControl/>
      <w:tabs>
        <w:tab w:val="left" w:pos="-1071"/>
        <w:tab w:val="left" w:pos="-680"/>
        <w:tab w:val="left" w:pos="6663"/>
        <w:tab w:val="left" w:pos="8763"/>
        <w:tab w:val="left" w:pos="9046"/>
      </w:tabs>
      <w:ind w:left="-284"/>
      <w:rPr>
        <w:sz w:val="22"/>
        <w:lang w:val="fr-FR"/>
      </w:rPr>
    </w:pPr>
    <w:r w:rsidRPr="00547B89">
      <w:rPr>
        <w:sz w:val="22"/>
        <w:lang w:val="fr-FR"/>
      </w:rPr>
      <w:tab/>
      <w:t>PE</w:t>
    </w:r>
    <w:r w:rsidRPr="00547B89">
      <w:rPr>
        <w:rStyle w:val="HideTWBExt"/>
        <w:noProof w:val="0"/>
        <w:sz w:val="22"/>
        <w:lang w:val="fr-FR"/>
      </w:rPr>
      <w:t>&lt;</w:t>
    </w:r>
    <w:r w:rsidRPr="00547B89">
      <w:rPr>
        <w:rStyle w:val="HideTWBExt"/>
        <w:noProof w:val="0"/>
        <w:lang w:val="fr-FR"/>
      </w:rPr>
      <w:t>NoPE&gt;</w:t>
    </w:r>
    <w:r w:rsidRPr="00547B89">
      <w:rPr>
        <w:sz w:val="22"/>
        <w:lang w:val="fr-FR"/>
      </w:rPr>
      <w:t>598.552</w:t>
    </w:r>
    <w:r w:rsidRPr="00547B89">
      <w:rPr>
        <w:rStyle w:val="HideTWBExt"/>
        <w:noProof w:val="0"/>
        <w:lang w:val="fr-FR"/>
      </w:rPr>
      <w:t>&lt;/NoPE&gt;&lt;Version&gt;</w:t>
    </w:r>
    <w:r w:rsidRPr="00547B89">
      <w:rPr>
        <w:sz w:val="22"/>
        <w:lang w:val="fr-FR"/>
      </w:rPr>
      <w:t>v01-00</w:t>
    </w:r>
    <w:r w:rsidRPr="00547B89">
      <w:rPr>
        <w:rStyle w:val="HideTWBExt"/>
        <w:noProof w:val="0"/>
        <w:lang w:val="fr-FR"/>
      </w:rPr>
      <w:t>&lt;/Version</w:t>
    </w:r>
    <w:r w:rsidRPr="00547B89">
      <w:rPr>
        <w:rStyle w:val="HideTWBExt"/>
        <w:noProof w:val="0"/>
        <w:sz w:val="22"/>
        <w:lang w:val="fr-FR"/>
      </w:rPr>
      <w:t>&gt;</w:t>
    </w:r>
    <w:r w:rsidRPr="00547B89">
      <w:rPr>
        <w:lang w:val="fr-FR"/>
      </w:rPr>
      <w:t xml:space="preserve"> </w:t>
    </w:r>
    <w:r w:rsidRPr="00547B89">
      <w:rPr>
        <w:sz w:val="22"/>
        <w:lang w:val="fr-FR"/>
      </w:rPr>
      <w:t>}</w:t>
    </w:r>
  </w:p>
  <w:p w:rsidR="00504EBC" w:rsidRPr="00547B89" w:rsidRDefault="00504EBC" w:rsidP="00042001">
    <w:pPr>
      <w:widowControl/>
      <w:tabs>
        <w:tab w:val="left" w:pos="-1071"/>
        <w:tab w:val="left" w:pos="-680"/>
        <w:tab w:val="left" w:pos="6663"/>
        <w:tab w:val="left" w:pos="8763"/>
        <w:tab w:val="left" w:pos="9046"/>
      </w:tabs>
      <w:ind w:left="-284"/>
      <w:rPr>
        <w:sz w:val="22"/>
        <w:lang w:val="fr-FR"/>
      </w:rPr>
    </w:pPr>
    <w:r w:rsidRPr="00547B89">
      <w:rPr>
        <w:sz w:val="22"/>
        <w:lang w:val="fr-FR"/>
      </w:rPr>
      <w:tab/>
      <w:t>PE</w:t>
    </w:r>
    <w:r w:rsidRPr="00547B89">
      <w:rPr>
        <w:rStyle w:val="HideTWBExt"/>
        <w:noProof w:val="0"/>
        <w:sz w:val="22"/>
        <w:lang w:val="fr-FR"/>
      </w:rPr>
      <w:t>&lt;</w:t>
    </w:r>
    <w:r w:rsidRPr="00547B89">
      <w:rPr>
        <w:rStyle w:val="HideTWBExt"/>
        <w:noProof w:val="0"/>
        <w:lang w:val="fr-FR"/>
      </w:rPr>
      <w:t>NoPE&gt;</w:t>
    </w:r>
    <w:r w:rsidRPr="00547B89">
      <w:rPr>
        <w:sz w:val="22"/>
        <w:lang w:val="fr-FR"/>
      </w:rPr>
      <w:t>598.555</w:t>
    </w:r>
    <w:r w:rsidRPr="00547B89">
      <w:rPr>
        <w:rStyle w:val="HideTWBExt"/>
        <w:noProof w:val="0"/>
        <w:lang w:val="fr-FR"/>
      </w:rPr>
      <w:t>&lt;/NoPE&gt;&lt;Version&gt;</w:t>
    </w:r>
    <w:r w:rsidRPr="00547B89">
      <w:rPr>
        <w:sz w:val="22"/>
        <w:lang w:val="fr-FR"/>
      </w:rPr>
      <w:t>v01-00</w:t>
    </w:r>
    <w:r w:rsidRPr="00547B89">
      <w:rPr>
        <w:rStyle w:val="HideTWBExt"/>
        <w:noProof w:val="0"/>
        <w:lang w:val="fr-FR"/>
      </w:rPr>
      <w:t>&lt;/Version</w:t>
    </w:r>
    <w:proofErr w:type="gramStart"/>
    <w:r w:rsidRPr="00547B89">
      <w:rPr>
        <w:rStyle w:val="HideTWBExt"/>
        <w:noProof w:val="0"/>
        <w:sz w:val="22"/>
        <w:lang w:val="fr-FR"/>
      </w:rPr>
      <w:t>&gt;</w:t>
    </w:r>
    <w:r w:rsidRPr="00547B89">
      <w:rPr>
        <w:lang w:val="fr-FR"/>
      </w:rPr>
      <w:t xml:space="preserve"> </w:t>
    </w:r>
    <w:r w:rsidRPr="00547B89">
      <w:rPr>
        <w:sz w:val="22"/>
        <w:lang w:val="fr-FR"/>
      </w:rPr>
      <w:t>}</w:t>
    </w:r>
    <w:proofErr w:type="gramEnd"/>
  </w:p>
  <w:p w:rsidR="00504EBC" w:rsidRPr="00547B89" w:rsidRDefault="00504EBC" w:rsidP="00042001">
    <w:pPr>
      <w:widowControl/>
      <w:tabs>
        <w:tab w:val="left" w:pos="-1071"/>
        <w:tab w:val="left" w:pos="-680"/>
        <w:tab w:val="left" w:pos="6663"/>
        <w:tab w:val="left" w:pos="8763"/>
        <w:tab w:val="left" w:pos="9046"/>
      </w:tabs>
      <w:ind w:left="-284"/>
      <w:rPr>
        <w:sz w:val="22"/>
        <w:lang w:val="fr-FR"/>
      </w:rPr>
    </w:pPr>
    <w:r w:rsidRPr="00547B89">
      <w:rPr>
        <w:sz w:val="22"/>
        <w:lang w:val="fr-FR"/>
      </w:rPr>
      <w:tab/>
      <w:t>PE</w:t>
    </w:r>
    <w:r w:rsidRPr="00547B89">
      <w:rPr>
        <w:rStyle w:val="HideTWBExt"/>
        <w:noProof w:val="0"/>
        <w:sz w:val="22"/>
        <w:lang w:val="fr-FR"/>
      </w:rPr>
      <w:t>&lt;</w:t>
    </w:r>
    <w:r w:rsidRPr="00547B89">
      <w:rPr>
        <w:rStyle w:val="HideTWBExt"/>
        <w:noProof w:val="0"/>
        <w:lang w:val="fr-FR"/>
      </w:rPr>
      <w:t>NoPE&gt;</w:t>
    </w:r>
    <w:r w:rsidRPr="00547B89">
      <w:rPr>
        <w:sz w:val="22"/>
        <w:lang w:val="fr-FR"/>
      </w:rPr>
      <w:t>598.556</w:t>
    </w:r>
    <w:r w:rsidRPr="00547B89">
      <w:rPr>
        <w:rStyle w:val="HideTWBExt"/>
        <w:noProof w:val="0"/>
        <w:lang w:val="fr-FR"/>
      </w:rPr>
      <w:t>&lt;/NoPE&gt;&lt;Version&gt;</w:t>
    </w:r>
    <w:r w:rsidRPr="00547B89">
      <w:rPr>
        <w:sz w:val="22"/>
        <w:lang w:val="fr-FR"/>
      </w:rPr>
      <w:t>v01-00</w:t>
    </w:r>
    <w:r w:rsidRPr="00547B89">
      <w:rPr>
        <w:rStyle w:val="HideTWBExt"/>
        <w:noProof w:val="0"/>
        <w:lang w:val="fr-FR"/>
      </w:rPr>
      <w:t>&lt;/Version</w:t>
    </w:r>
    <w:proofErr w:type="gramStart"/>
    <w:r w:rsidRPr="00547B89">
      <w:rPr>
        <w:rStyle w:val="HideTWBExt"/>
        <w:noProof w:val="0"/>
        <w:sz w:val="22"/>
        <w:lang w:val="fr-FR"/>
      </w:rPr>
      <w:t>&gt;</w:t>
    </w:r>
    <w:r w:rsidRPr="00547B89">
      <w:rPr>
        <w:lang w:val="fr-FR"/>
      </w:rPr>
      <w:t xml:space="preserve"> </w:t>
    </w:r>
    <w:r w:rsidRPr="00547B89">
      <w:rPr>
        <w:sz w:val="22"/>
        <w:lang w:val="fr-FR"/>
      </w:rPr>
      <w:t>}</w:t>
    </w:r>
    <w:proofErr w:type="gramEnd"/>
  </w:p>
  <w:p w:rsidR="00504EBC" w:rsidRPr="00547B89" w:rsidRDefault="00504EBC" w:rsidP="00042001">
    <w:pPr>
      <w:widowControl/>
      <w:tabs>
        <w:tab w:val="left" w:pos="-1071"/>
        <w:tab w:val="left" w:pos="-680"/>
        <w:tab w:val="left" w:pos="6663"/>
        <w:tab w:val="left" w:pos="8763"/>
        <w:tab w:val="left" w:pos="9046"/>
      </w:tabs>
      <w:ind w:left="-284"/>
      <w:rPr>
        <w:sz w:val="22"/>
        <w:lang w:val="fr-FR"/>
      </w:rPr>
    </w:pPr>
    <w:r w:rsidRPr="00547B89">
      <w:rPr>
        <w:sz w:val="22"/>
        <w:lang w:val="fr-FR"/>
      </w:rPr>
      <w:tab/>
      <w:t>PE</w:t>
    </w:r>
    <w:r w:rsidRPr="00547B89">
      <w:rPr>
        <w:rStyle w:val="HideTWBExt"/>
        <w:noProof w:val="0"/>
        <w:sz w:val="22"/>
        <w:lang w:val="fr-FR"/>
      </w:rPr>
      <w:t>&lt;</w:t>
    </w:r>
    <w:r w:rsidRPr="00547B89">
      <w:rPr>
        <w:rStyle w:val="HideTWBExt"/>
        <w:noProof w:val="0"/>
        <w:lang w:val="fr-FR"/>
      </w:rPr>
      <w:t>NoPE&gt;</w:t>
    </w:r>
    <w:r w:rsidRPr="00547B89">
      <w:rPr>
        <w:sz w:val="22"/>
        <w:lang w:val="fr-FR"/>
      </w:rPr>
      <w:t>598.558</w:t>
    </w:r>
    <w:r w:rsidRPr="00547B89">
      <w:rPr>
        <w:rStyle w:val="HideTWBExt"/>
        <w:noProof w:val="0"/>
        <w:lang w:val="fr-FR"/>
      </w:rPr>
      <w:t>&lt;/NoPE&gt;&lt;Version&gt;</w:t>
    </w:r>
    <w:r w:rsidRPr="00547B89">
      <w:rPr>
        <w:sz w:val="22"/>
        <w:lang w:val="fr-FR"/>
      </w:rPr>
      <w:t>v01-00</w:t>
    </w:r>
    <w:r w:rsidRPr="00547B89">
      <w:rPr>
        <w:rStyle w:val="HideTWBExt"/>
        <w:noProof w:val="0"/>
        <w:lang w:val="fr-FR"/>
      </w:rPr>
      <w:t>&lt;/Version</w:t>
    </w:r>
    <w:proofErr w:type="gramStart"/>
    <w:r w:rsidRPr="00547B89">
      <w:rPr>
        <w:rStyle w:val="HideTWBExt"/>
        <w:noProof w:val="0"/>
        <w:sz w:val="22"/>
        <w:lang w:val="fr-FR"/>
      </w:rPr>
      <w:t>&gt;</w:t>
    </w:r>
    <w:r w:rsidRPr="00547B89">
      <w:rPr>
        <w:lang w:val="fr-FR"/>
      </w:rPr>
      <w:t xml:space="preserve"> </w:t>
    </w:r>
    <w:r w:rsidRPr="00547B89">
      <w:rPr>
        <w:sz w:val="22"/>
        <w:lang w:val="fr-FR"/>
      </w:rPr>
      <w:t>}</w:t>
    </w:r>
    <w:proofErr w:type="gramEnd"/>
  </w:p>
  <w:p w:rsidR="00504EBC" w:rsidRPr="00547B89" w:rsidRDefault="00504EBC">
    <w:pPr>
      <w:widowControl/>
      <w:tabs>
        <w:tab w:val="left" w:pos="-1071"/>
        <w:tab w:val="left" w:pos="-680"/>
        <w:tab w:val="left" w:pos="6663"/>
        <w:tab w:val="left" w:pos="8763"/>
        <w:tab w:val="left" w:pos="9046"/>
      </w:tabs>
      <w:ind w:left="-284"/>
      <w:rPr>
        <w:lang w:val="fr-FR"/>
      </w:rPr>
    </w:pPr>
    <w:r w:rsidRPr="00547B89">
      <w:rPr>
        <w:sz w:val="22"/>
        <w:lang w:val="fr-FR"/>
      </w:rPr>
      <w:tab/>
      <w:t>PE</w:t>
    </w:r>
    <w:r w:rsidRPr="00547B89">
      <w:rPr>
        <w:rStyle w:val="HideTWBExt"/>
        <w:noProof w:val="0"/>
        <w:sz w:val="22"/>
        <w:lang w:val="fr-FR"/>
      </w:rPr>
      <w:t>&lt;</w:t>
    </w:r>
    <w:r w:rsidRPr="00547B89">
      <w:rPr>
        <w:rStyle w:val="HideTWBExt"/>
        <w:noProof w:val="0"/>
        <w:lang w:val="fr-FR"/>
      </w:rPr>
      <w:t>NoPE&gt;</w:t>
    </w:r>
    <w:r w:rsidRPr="00547B89">
      <w:rPr>
        <w:sz w:val="22"/>
        <w:lang w:val="fr-FR"/>
      </w:rPr>
      <w:t>598.559</w:t>
    </w:r>
    <w:r w:rsidRPr="00547B89">
      <w:rPr>
        <w:rStyle w:val="HideTWBExt"/>
        <w:noProof w:val="0"/>
        <w:lang w:val="fr-FR"/>
      </w:rPr>
      <w:t>&lt;/NoPE&gt;&lt;Version&gt;</w:t>
    </w:r>
    <w:r w:rsidRPr="00547B89">
      <w:rPr>
        <w:sz w:val="22"/>
        <w:lang w:val="fr-FR"/>
      </w:rPr>
      <w:t>v01-00</w:t>
    </w:r>
    <w:r w:rsidRPr="00547B89">
      <w:rPr>
        <w:rStyle w:val="HideTWBExt"/>
        <w:noProof w:val="0"/>
        <w:lang w:val="fr-FR"/>
      </w:rPr>
      <w:t>&lt;/Version</w:t>
    </w:r>
    <w:proofErr w:type="gramStart"/>
    <w:r w:rsidRPr="00547B89">
      <w:rPr>
        <w:rStyle w:val="HideTWBExt"/>
        <w:noProof w:val="0"/>
        <w:sz w:val="22"/>
        <w:lang w:val="fr-FR"/>
      </w:rPr>
      <w:t>&gt;</w:t>
    </w:r>
    <w:r w:rsidRPr="00547B89">
      <w:rPr>
        <w:lang w:val="fr-FR"/>
      </w:rPr>
      <w:t xml:space="preserve"> </w:t>
    </w:r>
    <w:r w:rsidRPr="00547B89">
      <w:rPr>
        <w:sz w:val="22"/>
        <w:lang w:val="fr-FR"/>
      </w:rPr>
      <w:t>}</w:t>
    </w:r>
    <w:proofErr w:type="gramEnd"/>
    <w:r w:rsidRPr="00547B89">
      <w:rPr>
        <w:sz w:val="22"/>
        <w:lang w:val="fr-FR"/>
      </w:rPr>
      <w:t xml:space="preserve"> RC1</w:t>
    </w:r>
  </w:p>
  <w:p w:rsidR="00626D73" w:rsidRPr="008E05CE" w:rsidRDefault="00626D73">
    <w:pPr>
      <w:pStyle w:val="Footer2"/>
      <w:tabs>
        <w:tab w:val="clear" w:pos="9921"/>
        <w:tab w:val="right" w:pos="9781"/>
      </w:tabs>
    </w:pPr>
    <w:r w:rsidRPr="008E05CE">
      <w:rPr>
        <w:rStyle w:val="HideTWBExt"/>
        <w:noProof w:val="0"/>
      </w:rPr>
      <w:fldChar w:fldCharType="end"/>
    </w:r>
    <w:r w:rsidRPr="008E4CF3">
      <w:rPr>
        <w:lang w:val="fr-FR"/>
      </w:rPr>
      <w:tab/>
    </w:r>
    <w:r w:rsidR="00547B89">
      <w:fldChar w:fldCharType="begin"/>
    </w:r>
    <w:r w:rsidR="00547B89">
      <w:instrText xml:space="preserve"> DOCPROPERTY "&lt;Extension&gt;" </w:instrText>
    </w:r>
    <w:r w:rsidR="00547B89">
      <w:fldChar w:fldCharType="separate"/>
    </w:r>
    <w:r w:rsidR="00504EBC">
      <w:t>EN</w:t>
    </w:r>
    <w:r w:rsidR="00547B8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73" w:rsidRPr="008E05CE"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8E05CE">
      <w:rPr>
        <w:rStyle w:val="HideTWBExt"/>
        <w:noProof w:val="0"/>
        <w:sz w:val="22"/>
      </w:rPr>
      <w:t>&lt;</w:t>
    </w:r>
    <w:r w:rsidRPr="008E05CE">
      <w:rPr>
        <w:rStyle w:val="HideTWBExt"/>
        <w:noProof w:val="0"/>
      </w:rPr>
      <w:t>PathFdR</w:t>
    </w:r>
    <w:r w:rsidRPr="008E05CE">
      <w:rPr>
        <w:rStyle w:val="HideTWBExt"/>
        <w:noProof w:val="0"/>
        <w:sz w:val="22"/>
      </w:rPr>
      <w:t>&gt;</w:t>
    </w:r>
    <w:r w:rsidR="00042001" w:rsidRPr="00042001">
      <w:rPr>
        <w:sz w:val="22"/>
      </w:rPr>
      <w:t>RC\1120283EN.docx</w:t>
    </w:r>
    <w:r w:rsidRPr="008E05CE">
      <w:rPr>
        <w:rStyle w:val="HideTWBExt"/>
        <w:noProof w:val="0"/>
        <w:sz w:val="22"/>
      </w:rPr>
      <w:t>&lt;/</w:t>
    </w:r>
    <w:r w:rsidRPr="008E05CE">
      <w:rPr>
        <w:rStyle w:val="HideTWBExt"/>
        <w:noProof w:val="0"/>
      </w:rPr>
      <w:t>PathFdR</w:t>
    </w:r>
    <w:r w:rsidRPr="008E05CE">
      <w:rPr>
        <w:rStyle w:val="HideTWBExt"/>
        <w:noProof w:val="0"/>
        <w:sz w:val="22"/>
      </w:rPr>
      <w:t>&gt;</w:t>
    </w:r>
    <w:bookmarkEnd w:id="1"/>
    <w:r w:rsidRPr="008E05CE">
      <w:rPr>
        <w:sz w:val="22"/>
      </w:rPr>
      <w:t xml:space="preserve"> </w:t>
    </w:r>
    <w:r w:rsidRPr="008E05CE">
      <w:rPr>
        <w:sz w:val="22"/>
      </w:rPr>
      <w:tab/>
    </w:r>
    <w:bookmarkStart w:id="3" w:name="OutsideFooter1"/>
    <w:r w:rsidRPr="008E05CE">
      <w:rPr>
        <w:sz w:val="22"/>
      </w:rPr>
      <w:t>PE</w:t>
    </w:r>
    <w:r w:rsidRPr="008E05CE">
      <w:rPr>
        <w:rStyle w:val="HideTWBExt"/>
        <w:noProof w:val="0"/>
        <w:sz w:val="22"/>
      </w:rPr>
      <w:t>&lt;</w:t>
    </w:r>
    <w:r w:rsidRPr="008E05CE">
      <w:rPr>
        <w:rStyle w:val="HideTWBExt"/>
        <w:noProof w:val="0"/>
      </w:rPr>
      <w:t>NoPE&gt;</w:t>
    </w:r>
    <w:r w:rsidR="00042001">
      <w:rPr>
        <w:sz w:val="22"/>
      </w:rPr>
      <w:t>598.546</w:t>
    </w:r>
    <w:r w:rsidRPr="008E05CE">
      <w:rPr>
        <w:rStyle w:val="HideTWBExt"/>
        <w:noProof w:val="0"/>
      </w:rPr>
      <w:t>&lt;/NoPE&gt;&lt;Version&gt;</w:t>
    </w:r>
    <w:r w:rsidR="008E05CE" w:rsidRPr="008E05CE">
      <w:rPr>
        <w:sz w:val="22"/>
      </w:rPr>
      <w:t>v</w:t>
    </w:r>
    <w:r w:rsidR="00042001">
      <w:rPr>
        <w:sz w:val="22"/>
      </w:rPr>
      <w:t>01-00</w:t>
    </w:r>
    <w:r w:rsidRPr="008E05CE">
      <w:rPr>
        <w:rStyle w:val="HideTWBExt"/>
        <w:noProof w:val="0"/>
      </w:rPr>
      <w:t>&lt;/Version</w:t>
    </w:r>
    <w:r w:rsidRPr="008E05CE">
      <w:rPr>
        <w:rStyle w:val="HideTWBExt"/>
        <w:noProof w:val="0"/>
        <w:sz w:val="22"/>
      </w:rPr>
      <w:t>&gt;</w:t>
    </w:r>
    <w:r w:rsidRPr="008E05CE">
      <w:t xml:space="preserve"> </w:t>
    </w:r>
    <w:r w:rsidRPr="008E05CE">
      <w:rPr>
        <w:sz w:val="22"/>
      </w:rPr>
      <w:t>}</w:t>
    </w:r>
  </w:p>
  <w:p w:rsidR="00042001" w:rsidRPr="00547B89" w:rsidRDefault="00042001" w:rsidP="00042001">
    <w:pPr>
      <w:widowControl/>
      <w:tabs>
        <w:tab w:val="left" w:pos="-1071"/>
        <w:tab w:val="left" w:pos="-680"/>
        <w:tab w:val="left" w:pos="6663"/>
        <w:tab w:val="left" w:pos="8763"/>
        <w:tab w:val="left" w:pos="9046"/>
      </w:tabs>
      <w:ind w:left="-284"/>
      <w:rPr>
        <w:sz w:val="22"/>
        <w:lang w:val="fr-FR"/>
      </w:rPr>
    </w:pPr>
    <w:r w:rsidRPr="008E05CE">
      <w:rPr>
        <w:sz w:val="22"/>
      </w:rPr>
      <w:tab/>
    </w:r>
    <w:r w:rsidRPr="00547B89">
      <w:rPr>
        <w:sz w:val="22"/>
        <w:lang w:val="fr-FR"/>
      </w:rPr>
      <w:t>PE</w:t>
    </w:r>
    <w:r w:rsidRPr="00547B89">
      <w:rPr>
        <w:rStyle w:val="HideTWBExt"/>
        <w:noProof w:val="0"/>
        <w:sz w:val="22"/>
        <w:lang w:val="fr-FR"/>
      </w:rPr>
      <w:t>&lt;</w:t>
    </w:r>
    <w:r w:rsidRPr="00547B89">
      <w:rPr>
        <w:rStyle w:val="HideTWBExt"/>
        <w:noProof w:val="0"/>
        <w:lang w:val="fr-FR"/>
      </w:rPr>
      <w:t>NoPE&gt;</w:t>
    </w:r>
    <w:r w:rsidRPr="00547B89">
      <w:rPr>
        <w:sz w:val="22"/>
        <w:lang w:val="fr-FR"/>
      </w:rPr>
      <w:t>598.550</w:t>
    </w:r>
    <w:r w:rsidRPr="00547B89">
      <w:rPr>
        <w:rStyle w:val="HideTWBExt"/>
        <w:noProof w:val="0"/>
        <w:lang w:val="fr-FR"/>
      </w:rPr>
      <w:t>&lt;/NoPE&gt;&lt;Version&gt;</w:t>
    </w:r>
    <w:r w:rsidRPr="00547B89">
      <w:rPr>
        <w:sz w:val="22"/>
        <w:lang w:val="fr-FR"/>
      </w:rPr>
      <w:t>v01-00</w:t>
    </w:r>
    <w:r w:rsidRPr="00547B89">
      <w:rPr>
        <w:rStyle w:val="HideTWBExt"/>
        <w:noProof w:val="0"/>
        <w:lang w:val="fr-FR"/>
      </w:rPr>
      <w:t>&lt;/Version</w:t>
    </w:r>
    <w:r w:rsidRPr="00547B89">
      <w:rPr>
        <w:rStyle w:val="HideTWBExt"/>
        <w:noProof w:val="0"/>
        <w:sz w:val="22"/>
        <w:lang w:val="fr-FR"/>
      </w:rPr>
      <w:t>&gt;</w:t>
    </w:r>
    <w:r w:rsidRPr="00547B89">
      <w:rPr>
        <w:lang w:val="fr-FR"/>
      </w:rPr>
      <w:t xml:space="preserve"> </w:t>
    </w:r>
    <w:r w:rsidRPr="00547B89">
      <w:rPr>
        <w:sz w:val="22"/>
        <w:lang w:val="fr-FR"/>
      </w:rPr>
      <w:t>}</w:t>
    </w:r>
  </w:p>
  <w:p w:rsidR="00042001" w:rsidRPr="00547B89" w:rsidRDefault="00042001" w:rsidP="00042001">
    <w:pPr>
      <w:widowControl/>
      <w:tabs>
        <w:tab w:val="left" w:pos="-1071"/>
        <w:tab w:val="left" w:pos="-680"/>
        <w:tab w:val="left" w:pos="6663"/>
        <w:tab w:val="left" w:pos="8763"/>
        <w:tab w:val="left" w:pos="9046"/>
      </w:tabs>
      <w:ind w:left="-284"/>
      <w:rPr>
        <w:sz w:val="22"/>
        <w:lang w:val="fr-FR"/>
      </w:rPr>
    </w:pPr>
    <w:r w:rsidRPr="00547B89">
      <w:rPr>
        <w:sz w:val="22"/>
        <w:lang w:val="fr-FR"/>
      </w:rPr>
      <w:tab/>
      <w:t>PE</w:t>
    </w:r>
    <w:r w:rsidRPr="00547B89">
      <w:rPr>
        <w:rStyle w:val="HideTWBExt"/>
        <w:noProof w:val="0"/>
        <w:sz w:val="22"/>
        <w:lang w:val="fr-FR"/>
      </w:rPr>
      <w:t>&lt;</w:t>
    </w:r>
    <w:r w:rsidRPr="00547B89">
      <w:rPr>
        <w:rStyle w:val="HideTWBExt"/>
        <w:noProof w:val="0"/>
        <w:lang w:val="fr-FR"/>
      </w:rPr>
      <w:t>NoPE&gt;</w:t>
    </w:r>
    <w:r w:rsidRPr="00547B89">
      <w:rPr>
        <w:sz w:val="22"/>
        <w:lang w:val="fr-FR"/>
      </w:rPr>
      <w:t>598.552</w:t>
    </w:r>
    <w:r w:rsidRPr="00547B89">
      <w:rPr>
        <w:rStyle w:val="HideTWBExt"/>
        <w:noProof w:val="0"/>
        <w:lang w:val="fr-FR"/>
      </w:rPr>
      <w:t>&lt;/NoPE&gt;&lt;Version&gt;</w:t>
    </w:r>
    <w:r w:rsidRPr="00547B89">
      <w:rPr>
        <w:sz w:val="22"/>
        <w:lang w:val="fr-FR"/>
      </w:rPr>
      <w:t>v01-00</w:t>
    </w:r>
    <w:r w:rsidRPr="00547B89">
      <w:rPr>
        <w:rStyle w:val="HideTWBExt"/>
        <w:noProof w:val="0"/>
        <w:lang w:val="fr-FR"/>
      </w:rPr>
      <w:t>&lt;/Version</w:t>
    </w:r>
    <w:r w:rsidRPr="00547B89">
      <w:rPr>
        <w:rStyle w:val="HideTWBExt"/>
        <w:noProof w:val="0"/>
        <w:sz w:val="22"/>
        <w:lang w:val="fr-FR"/>
      </w:rPr>
      <w:t>&gt;</w:t>
    </w:r>
    <w:r w:rsidRPr="00547B89">
      <w:rPr>
        <w:lang w:val="fr-FR"/>
      </w:rPr>
      <w:t xml:space="preserve"> </w:t>
    </w:r>
    <w:r w:rsidRPr="00547B89">
      <w:rPr>
        <w:sz w:val="22"/>
        <w:lang w:val="fr-FR"/>
      </w:rPr>
      <w:t>}</w:t>
    </w:r>
  </w:p>
  <w:p w:rsidR="00042001" w:rsidRPr="00547B89" w:rsidRDefault="00042001" w:rsidP="00042001">
    <w:pPr>
      <w:widowControl/>
      <w:tabs>
        <w:tab w:val="left" w:pos="-1071"/>
        <w:tab w:val="left" w:pos="-680"/>
        <w:tab w:val="left" w:pos="6663"/>
        <w:tab w:val="left" w:pos="8763"/>
        <w:tab w:val="left" w:pos="9046"/>
      </w:tabs>
      <w:ind w:left="-284"/>
      <w:rPr>
        <w:sz w:val="22"/>
        <w:lang w:val="fr-FR"/>
      </w:rPr>
    </w:pPr>
    <w:r w:rsidRPr="00547B89">
      <w:rPr>
        <w:sz w:val="22"/>
        <w:lang w:val="fr-FR"/>
      </w:rPr>
      <w:tab/>
      <w:t>PE</w:t>
    </w:r>
    <w:r w:rsidRPr="00547B89">
      <w:rPr>
        <w:rStyle w:val="HideTWBExt"/>
        <w:noProof w:val="0"/>
        <w:sz w:val="22"/>
        <w:lang w:val="fr-FR"/>
      </w:rPr>
      <w:t>&lt;</w:t>
    </w:r>
    <w:r w:rsidRPr="00547B89">
      <w:rPr>
        <w:rStyle w:val="HideTWBExt"/>
        <w:noProof w:val="0"/>
        <w:lang w:val="fr-FR"/>
      </w:rPr>
      <w:t>NoPE&gt;</w:t>
    </w:r>
    <w:r w:rsidRPr="00547B89">
      <w:rPr>
        <w:sz w:val="22"/>
        <w:lang w:val="fr-FR"/>
      </w:rPr>
      <w:t>598.555</w:t>
    </w:r>
    <w:r w:rsidRPr="00547B89">
      <w:rPr>
        <w:rStyle w:val="HideTWBExt"/>
        <w:noProof w:val="0"/>
        <w:lang w:val="fr-FR"/>
      </w:rPr>
      <w:t>&lt;/NoPE&gt;&lt;Version&gt;</w:t>
    </w:r>
    <w:r w:rsidRPr="00547B89">
      <w:rPr>
        <w:sz w:val="22"/>
        <w:lang w:val="fr-FR"/>
      </w:rPr>
      <w:t>v01-00</w:t>
    </w:r>
    <w:r w:rsidRPr="00547B89">
      <w:rPr>
        <w:rStyle w:val="HideTWBExt"/>
        <w:noProof w:val="0"/>
        <w:lang w:val="fr-FR"/>
      </w:rPr>
      <w:t>&lt;/Version</w:t>
    </w:r>
    <w:r w:rsidRPr="00547B89">
      <w:rPr>
        <w:rStyle w:val="HideTWBExt"/>
        <w:noProof w:val="0"/>
        <w:sz w:val="22"/>
        <w:lang w:val="fr-FR"/>
      </w:rPr>
      <w:t>&gt;</w:t>
    </w:r>
    <w:r w:rsidRPr="00547B89">
      <w:rPr>
        <w:lang w:val="fr-FR"/>
      </w:rPr>
      <w:t xml:space="preserve"> </w:t>
    </w:r>
    <w:r w:rsidRPr="00547B89">
      <w:rPr>
        <w:sz w:val="22"/>
        <w:lang w:val="fr-FR"/>
      </w:rPr>
      <w:t>}</w:t>
    </w:r>
  </w:p>
  <w:p w:rsidR="00042001" w:rsidRPr="00547B89" w:rsidRDefault="00042001" w:rsidP="00042001">
    <w:pPr>
      <w:widowControl/>
      <w:tabs>
        <w:tab w:val="left" w:pos="-1071"/>
        <w:tab w:val="left" w:pos="-680"/>
        <w:tab w:val="left" w:pos="6663"/>
        <w:tab w:val="left" w:pos="8763"/>
        <w:tab w:val="left" w:pos="9046"/>
      </w:tabs>
      <w:ind w:left="-284"/>
      <w:rPr>
        <w:sz w:val="22"/>
        <w:lang w:val="fr-FR"/>
      </w:rPr>
    </w:pPr>
    <w:r w:rsidRPr="00547B89">
      <w:rPr>
        <w:sz w:val="22"/>
        <w:lang w:val="fr-FR"/>
      </w:rPr>
      <w:tab/>
      <w:t>PE</w:t>
    </w:r>
    <w:r w:rsidRPr="00547B89">
      <w:rPr>
        <w:rStyle w:val="HideTWBExt"/>
        <w:noProof w:val="0"/>
        <w:sz w:val="22"/>
        <w:lang w:val="fr-FR"/>
      </w:rPr>
      <w:t>&lt;</w:t>
    </w:r>
    <w:r w:rsidRPr="00547B89">
      <w:rPr>
        <w:rStyle w:val="HideTWBExt"/>
        <w:noProof w:val="0"/>
        <w:lang w:val="fr-FR"/>
      </w:rPr>
      <w:t>NoPE&gt;</w:t>
    </w:r>
    <w:r w:rsidRPr="00547B89">
      <w:rPr>
        <w:sz w:val="22"/>
        <w:lang w:val="fr-FR"/>
      </w:rPr>
      <w:t>598.556</w:t>
    </w:r>
    <w:r w:rsidRPr="00547B89">
      <w:rPr>
        <w:rStyle w:val="HideTWBExt"/>
        <w:noProof w:val="0"/>
        <w:lang w:val="fr-FR"/>
      </w:rPr>
      <w:t>&lt;/NoPE&gt;&lt;Version&gt;</w:t>
    </w:r>
    <w:r w:rsidRPr="00547B89">
      <w:rPr>
        <w:sz w:val="22"/>
        <w:lang w:val="fr-FR"/>
      </w:rPr>
      <w:t>v01-00</w:t>
    </w:r>
    <w:r w:rsidRPr="00547B89">
      <w:rPr>
        <w:rStyle w:val="HideTWBExt"/>
        <w:noProof w:val="0"/>
        <w:lang w:val="fr-FR"/>
      </w:rPr>
      <w:t>&lt;/Version</w:t>
    </w:r>
    <w:r w:rsidRPr="00547B89">
      <w:rPr>
        <w:rStyle w:val="HideTWBExt"/>
        <w:noProof w:val="0"/>
        <w:sz w:val="22"/>
        <w:lang w:val="fr-FR"/>
      </w:rPr>
      <w:t>&gt;</w:t>
    </w:r>
    <w:r w:rsidRPr="00547B89">
      <w:rPr>
        <w:lang w:val="fr-FR"/>
      </w:rPr>
      <w:t xml:space="preserve"> </w:t>
    </w:r>
    <w:r w:rsidRPr="00547B89">
      <w:rPr>
        <w:sz w:val="22"/>
        <w:lang w:val="fr-FR"/>
      </w:rPr>
      <w:t>}</w:t>
    </w:r>
  </w:p>
  <w:p w:rsidR="00042001" w:rsidRPr="00547B89" w:rsidRDefault="00042001" w:rsidP="00042001">
    <w:pPr>
      <w:widowControl/>
      <w:tabs>
        <w:tab w:val="left" w:pos="-1071"/>
        <w:tab w:val="left" w:pos="-680"/>
        <w:tab w:val="left" w:pos="6663"/>
        <w:tab w:val="left" w:pos="8763"/>
        <w:tab w:val="left" w:pos="9046"/>
      </w:tabs>
      <w:ind w:left="-284"/>
      <w:rPr>
        <w:sz w:val="22"/>
        <w:lang w:val="fr-FR"/>
      </w:rPr>
    </w:pPr>
    <w:r w:rsidRPr="00547B89">
      <w:rPr>
        <w:sz w:val="22"/>
        <w:lang w:val="fr-FR"/>
      </w:rPr>
      <w:tab/>
      <w:t>PE</w:t>
    </w:r>
    <w:r w:rsidRPr="00547B89">
      <w:rPr>
        <w:rStyle w:val="HideTWBExt"/>
        <w:noProof w:val="0"/>
        <w:sz w:val="22"/>
        <w:lang w:val="fr-FR"/>
      </w:rPr>
      <w:t>&lt;</w:t>
    </w:r>
    <w:r w:rsidRPr="00547B89">
      <w:rPr>
        <w:rStyle w:val="HideTWBExt"/>
        <w:noProof w:val="0"/>
        <w:lang w:val="fr-FR"/>
      </w:rPr>
      <w:t>NoPE&gt;</w:t>
    </w:r>
    <w:r w:rsidRPr="00547B89">
      <w:rPr>
        <w:sz w:val="22"/>
        <w:lang w:val="fr-FR"/>
      </w:rPr>
      <w:t>598.558</w:t>
    </w:r>
    <w:r w:rsidRPr="00547B89">
      <w:rPr>
        <w:rStyle w:val="HideTWBExt"/>
        <w:noProof w:val="0"/>
        <w:lang w:val="fr-FR"/>
      </w:rPr>
      <w:t>&lt;/NoPE&gt;&lt;Version&gt;</w:t>
    </w:r>
    <w:r w:rsidRPr="00547B89">
      <w:rPr>
        <w:sz w:val="22"/>
        <w:lang w:val="fr-FR"/>
      </w:rPr>
      <w:t>v01-00</w:t>
    </w:r>
    <w:r w:rsidRPr="00547B89">
      <w:rPr>
        <w:rStyle w:val="HideTWBExt"/>
        <w:noProof w:val="0"/>
        <w:lang w:val="fr-FR"/>
      </w:rPr>
      <w:t>&lt;/Version</w:t>
    </w:r>
    <w:r w:rsidRPr="00547B89">
      <w:rPr>
        <w:rStyle w:val="HideTWBExt"/>
        <w:noProof w:val="0"/>
        <w:sz w:val="22"/>
        <w:lang w:val="fr-FR"/>
      </w:rPr>
      <w:t>&gt;</w:t>
    </w:r>
    <w:r w:rsidRPr="00547B89">
      <w:rPr>
        <w:lang w:val="fr-FR"/>
      </w:rPr>
      <w:t xml:space="preserve"> </w:t>
    </w:r>
    <w:r w:rsidRPr="00547B89">
      <w:rPr>
        <w:sz w:val="22"/>
        <w:lang w:val="fr-FR"/>
      </w:rPr>
      <w:t>}</w:t>
    </w:r>
  </w:p>
  <w:p w:rsidR="00626D73" w:rsidRPr="00547B89" w:rsidRDefault="00626D73">
    <w:pPr>
      <w:widowControl/>
      <w:tabs>
        <w:tab w:val="left" w:pos="-1071"/>
        <w:tab w:val="left" w:pos="-680"/>
        <w:tab w:val="left" w:pos="6663"/>
        <w:tab w:val="left" w:pos="8763"/>
        <w:tab w:val="left" w:pos="9046"/>
      </w:tabs>
      <w:ind w:left="-284"/>
      <w:rPr>
        <w:lang w:val="fr-FR"/>
      </w:rPr>
    </w:pPr>
    <w:r w:rsidRPr="00547B89">
      <w:rPr>
        <w:sz w:val="22"/>
        <w:lang w:val="fr-FR"/>
      </w:rPr>
      <w:tab/>
      <w:t>PE</w:t>
    </w:r>
    <w:r w:rsidRPr="00547B89">
      <w:rPr>
        <w:rStyle w:val="HideTWBExt"/>
        <w:noProof w:val="0"/>
        <w:sz w:val="22"/>
        <w:lang w:val="fr-FR"/>
      </w:rPr>
      <w:t>&lt;</w:t>
    </w:r>
    <w:r w:rsidRPr="00547B89">
      <w:rPr>
        <w:rStyle w:val="HideTWBExt"/>
        <w:noProof w:val="0"/>
        <w:lang w:val="fr-FR"/>
      </w:rPr>
      <w:t>NoPE&gt;</w:t>
    </w:r>
    <w:r w:rsidR="00042001" w:rsidRPr="00547B89">
      <w:rPr>
        <w:sz w:val="22"/>
        <w:lang w:val="fr-FR"/>
      </w:rPr>
      <w:t>598.559</w:t>
    </w:r>
    <w:r w:rsidRPr="00547B89">
      <w:rPr>
        <w:rStyle w:val="HideTWBExt"/>
        <w:noProof w:val="0"/>
        <w:lang w:val="fr-FR"/>
      </w:rPr>
      <w:t>&lt;/NoPE&gt;&lt;Version&gt;</w:t>
    </w:r>
    <w:r w:rsidR="008E05CE" w:rsidRPr="00547B89">
      <w:rPr>
        <w:sz w:val="22"/>
        <w:lang w:val="fr-FR"/>
      </w:rPr>
      <w:t>v</w:t>
    </w:r>
    <w:r w:rsidR="00042001" w:rsidRPr="00547B89">
      <w:rPr>
        <w:sz w:val="22"/>
        <w:lang w:val="fr-FR"/>
      </w:rPr>
      <w:t>01-00</w:t>
    </w:r>
    <w:r w:rsidRPr="00547B89">
      <w:rPr>
        <w:rStyle w:val="HideTWBExt"/>
        <w:noProof w:val="0"/>
        <w:lang w:val="fr-FR"/>
      </w:rPr>
      <w:t>&lt;/Version</w:t>
    </w:r>
    <w:r w:rsidRPr="00547B89">
      <w:rPr>
        <w:rStyle w:val="HideTWBExt"/>
        <w:noProof w:val="0"/>
        <w:sz w:val="22"/>
        <w:lang w:val="fr-FR"/>
      </w:rPr>
      <w:t>&gt;</w:t>
    </w:r>
    <w:r w:rsidRPr="00547B89">
      <w:rPr>
        <w:lang w:val="fr-FR"/>
      </w:rPr>
      <w:t xml:space="preserve"> </w:t>
    </w:r>
    <w:r w:rsidRPr="00547B89">
      <w:rPr>
        <w:sz w:val="22"/>
        <w:lang w:val="fr-FR"/>
      </w:rPr>
      <w:t>} RC1</w:t>
    </w:r>
  </w:p>
  <w:bookmarkEnd w:id="2"/>
  <w:bookmarkEnd w:id="3"/>
  <w:p w:rsidR="00626D73" w:rsidRPr="008E05CE" w:rsidRDefault="00626D73" w:rsidP="003441B1">
    <w:pPr>
      <w:pStyle w:val="Footer2"/>
      <w:tabs>
        <w:tab w:val="center" w:pos="4536"/>
      </w:tabs>
    </w:pPr>
    <w:r w:rsidRPr="008E05CE">
      <w:fldChar w:fldCharType="begin"/>
    </w:r>
    <w:r w:rsidRPr="008E05CE">
      <w:instrText xml:space="preserve"> DOCPROPERTY "&lt;Extension&gt;" </w:instrText>
    </w:r>
    <w:r w:rsidRPr="008E05CE">
      <w:fldChar w:fldCharType="separate"/>
    </w:r>
    <w:r w:rsidR="00504EBC">
      <w:t>EN</w:t>
    </w:r>
    <w:r w:rsidRPr="008E05CE">
      <w:fldChar w:fldCharType="end"/>
    </w:r>
    <w:r w:rsidRPr="008E05CE">
      <w:rPr>
        <w:color w:val="C0C0C0"/>
      </w:rPr>
      <w:tab/>
    </w:r>
    <w:r w:rsidR="00042001">
      <w:rPr>
        <w:b w:val="0"/>
        <w:i/>
        <w:color w:val="C0C0C0"/>
        <w:sz w:val="22"/>
        <w:szCs w:val="22"/>
      </w:rPr>
      <w:t>United in diversity</w:t>
    </w:r>
    <w:r w:rsidRPr="008E05CE">
      <w:rPr>
        <w:color w:val="C0C0C0"/>
      </w:rPr>
      <w:tab/>
    </w:r>
    <w:r w:rsidR="00547B89">
      <w:fldChar w:fldCharType="begin"/>
    </w:r>
    <w:r w:rsidR="00547B89">
      <w:instrText xml:space="preserve"> DOCPROPERTY "&lt;Extension&gt;" </w:instrText>
    </w:r>
    <w:r w:rsidR="00547B89">
      <w:fldChar w:fldCharType="separate"/>
    </w:r>
    <w:r w:rsidR="00504EBC">
      <w:t>EN</w:t>
    </w:r>
    <w:r w:rsidR="00547B8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E9F" w:rsidRPr="008E05CE" w:rsidRDefault="00930E9F">
      <w:r w:rsidRPr="008E05CE">
        <w:separator/>
      </w:r>
    </w:p>
  </w:footnote>
  <w:footnote w:type="continuationSeparator" w:id="0">
    <w:p w:rsidR="00930E9F" w:rsidRPr="008E05CE" w:rsidRDefault="00930E9F">
      <w:r w:rsidRPr="008E05CE">
        <w:continuationSeparator/>
      </w:r>
    </w:p>
  </w:footnote>
  <w:footnote w:id="1">
    <w:p w:rsidR="00642D9B" w:rsidRDefault="00642D9B" w:rsidP="00642D9B">
      <w:pPr>
        <w:pStyle w:val="FootnoteText"/>
      </w:pPr>
      <w:r>
        <w:rPr>
          <w:rStyle w:val="FootnoteReference"/>
        </w:rPr>
        <w:footnoteRef/>
      </w:r>
      <w:r>
        <w:t xml:space="preserve"> Texts adopted, </w:t>
      </w:r>
      <w:r>
        <w:rPr>
          <w:rFonts w:ascii="inherit" w:hAnsi="inherit" w:cs="Arial"/>
          <w:color w:val="000000"/>
        </w:rPr>
        <w:t>P8_</w:t>
      </w:r>
      <w:proofErr w:type="gramStart"/>
      <w:r>
        <w:rPr>
          <w:rFonts w:ascii="inherit" w:hAnsi="inherit" w:cs="Arial"/>
          <w:color w:val="000000"/>
        </w:rPr>
        <w:t>TA(</w:t>
      </w:r>
      <w:proofErr w:type="gramEnd"/>
      <w:r>
        <w:rPr>
          <w:rFonts w:ascii="inherit" w:hAnsi="inherit" w:cs="Arial"/>
          <w:color w:val="000000"/>
        </w:rPr>
        <w:t>2016)0349.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CF3" w:rsidRDefault="008E4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CF3" w:rsidRDefault="008E4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CF3" w:rsidRDefault="008E4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NVAR1" w:val="6"/>
    <w:docVar w:name="NVAR2" w:val="6"/>
    <w:docVar w:name="RULEMNU" w:val=" 4"/>
    <w:docVar w:name="strDocTypeID" w:val="RC"/>
    <w:docVar w:name="strSubDir" w:val="1120"/>
    <w:docVar w:name="TXTLANGUE" w:val="EN"/>
    <w:docVar w:name="TXTLANGUEMIN" w:val="en"/>
    <w:docVar w:name="TXTNRB1" w:val="0193/2017"/>
    <w:docVar w:name="TXTNRB2" w:val="0197/2017"/>
    <w:docVar w:name="TXTNRB3" w:val="0199/2017"/>
    <w:docVar w:name="TXTNRB4" w:val="0222/2017"/>
    <w:docVar w:name="TXTNRB5" w:val="0223/2017"/>
    <w:docVar w:name="TXTNRB6" w:val="0225/2017"/>
    <w:docVar w:name="TXTNRB7" w:val="0226/2017"/>
    <w:docVar w:name="TXTNRPE1" w:val="598.546"/>
    <w:docVar w:name="TXTNRPE2" w:val="598.550"/>
    <w:docVar w:name="TXTNRPE3" w:val="598.552"/>
    <w:docVar w:name="TXTNRPE4" w:val="598.555"/>
    <w:docVar w:name="TXTNRPE5" w:val="598.556"/>
    <w:docVar w:name="TXTNRPE6" w:val="598.558"/>
    <w:docVar w:name="TXTNRPE7" w:val="598.559"/>
    <w:docVar w:name="TXTNRRSP" w:val="2017/2597"/>
    <w:docVar w:name="TXTROUTE" w:val="RC\1120283EN.docx"/>
    <w:docVar w:name="TXTTITLE" w:val="Philippines, the case of senator Leila M. De Lima"/>
    <w:docVar w:name="TXTVERSION1" w:val="01-00"/>
    <w:docVar w:name="TXTVERSION2" w:val="01-00"/>
    <w:docVar w:name="TXTVERSION3" w:val="01-00"/>
    <w:docVar w:name="TXTVERSION4" w:val="01-00"/>
    <w:docVar w:name="TXTVERSION5" w:val="01-00"/>
    <w:docVar w:name="TXTVERSION6" w:val="01-00"/>
    <w:docVar w:name="TXTVERSION7" w:val="01-00"/>
  </w:docVars>
  <w:rsids>
    <w:rsidRoot w:val="008E05CE"/>
    <w:rsid w:val="00005903"/>
    <w:rsid w:val="0001465F"/>
    <w:rsid w:val="00042001"/>
    <w:rsid w:val="0008467F"/>
    <w:rsid w:val="00177088"/>
    <w:rsid w:val="001816C4"/>
    <w:rsid w:val="00184B3E"/>
    <w:rsid w:val="002439D4"/>
    <w:rsid w:val="00250797"/>
    <w:rsid w:val="002C4BC5"/>
    <w:rsid w:val="002E2D08"/>
    <w:rsid w:val="00335275"/>
    <w:rsid w:val="003441B1"/>
    <w:rsid w:val="003957F5"/>
    <w:rsid w:val="003B03C1"/>
    <w:rsid w:val="004D5831"/>
    <w:rsid w:val="004E13DA"/>
    <w:rsid w:val="004F500E"/>
    <w:rsid w:val="00503B5F"/>
    <w:rsid w:val="00504EBC"/>
    <w:rsid w:val="00547B89"/>
    <w:rsid w:val="00565D0F"/>
    <w:rsid w:val="005B55C9"/>
    <w:rsid w:val="00626D73"/>
    <w:rsid w:val="00642D9B"/>
    <w:rsid w:val="00676484"/>
    <w:rsid w:val="00752855"/>
    <w:rsid w:val="007C1DA7"/>
    <w:rsid w:val="007C394B"/>
    <w:rsid w:val="00820AE1"/>
    <w:rsid w:val="0082552A"/>
    <w:rsid w:val="008E05CE"/>
    <w:rsid w:val="008E4CF3"/>
    <w:rsid w:val="00905E62"/>
    <w:rsid w:val="009219DC"/>
    <w:rsid w:val="00930E9F"/>
    <w:rsid w:val="00967F3D"/>
    <w:rsid w:val="009D33CF"/>
    <w:rsid w:val="00A30C33"/>
    <w:rsid w:val="00A72F04"/>
    <w:rsid w:val="00AB70B2"/>
    <w:rsid w:val="00B46593"/>
    <w:rsid w:val="00B47668"/>
    <w:rsid w:val="00B602BC"/>
    <w:rsid w:val="00CA2FB9"/>
    <w:rsid w:val="00CB6B3F"/>
    <w:rsid w:val="00D57C45"/>
    <w:rsid w:val="00EC024A"/>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845FA4-118A-4865-A4BA-B385445D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8E4CF3"/>
    <w:rPr>
      <w:rFonts w:ascii="Segoe UI" w:hAnsi="Segoe UI" w:cs="Segoe UI"/>
      <w:sz w:val="18"/>
      <w:szCs w:val="18"/>
    </w:rPr>
  </w:style>
  <w:style w:type="character" w:customStyle="1" w:styleId="BalloonTextChar">
    <w:name w:val="Balloon Text Char"/>
    <w:basedOn w:val="DefaultParagraphFont"/>
    <w:link w:val="BalloonText"/>
    <w:rsid w:val="008E4CF3"/>
    <w:rPr>
      <w:rFonts w:ascii="Segoe UI" w:hAnsi="Segoe UI" w:cs="Segoe UI"/>
      <w:sz w:val="18"/>
      <w:szCs w:val="18"/>
    </w:rPr>
  </w:style>
  <w:style w:type="paragraph" w:customStyle="1" w:styleId="Normal12Hanging">
    <w:name w:val="Normal12Hanging"/>
    <w:basedOn w:val="Normal12"/>
    <w:rsid w:val="00642D9B"/>
    <w:pPr>
      <w:ind w:left="567" w:hanging="567"/>
    </w:pPr>
  </w:style>
  <w:style w:type="paragraph" w:styleId="FootnoteText">
    <w:name w:val="footnote text"/>
    <w:basedOn w:val="Normal"/>
    <w:link w:val="FootnoteTextChar"/>
    <w:rsid w:val="00642D9B"/>
    <w:rPr>
      <w:sz w:val="20"/>
    </w:rPr>
  </w:style>
  <w:style w:type="character" w:customStyle="1" w:styleId="FootnoteTextChar">
    <w:name w:val="Footnote Text Char"/>
    <w:basedOn w:val="DefaultParagraphFont"/>
    <w:link w:val="FootnoteText"/>
    <w:rsid w:val="00642D9B"/>
  </w:style>
  <w:style w:type="character" w:styleId="FootnoteReference">
    <w:name w:val="footnote reference"/>
    <w:rsid w:val="00642D9B"/>
    <w:rPr>
      <w:vertAlign w:val="superscript"/>
    </w:rPr>
  </w:style>
  <w:style w:type="character" w:customStyle="1" w:styleId="tgc">
    <w:name w:val="_tgc"/>
    <w:rsid w:val="00642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EDACB848.dotm</Template>
  <TotalTime>0</TotalTime>
  <Pages>8</Pages>
  <Words>1692</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MONKUNIENE Neringa</cp:lastModifiedBy>
  <cp:revision>2</cp:revision>
  <cp:lastPrinted>2017-03-15T13:54:00Z</cp:lastPrinted>
  <dcterms:created xsi:type="dcterms:W3CDTF">2017-03-15T17:01:00Z</dcterms:created>
  <dcterms:modified xsi:type="dcterms:W3CDTF">2017-03-15T17:01:00Z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[20170301]</vt:lpwstr>
  </property>
  <property fmtid="{D5CDD505-2E9C-101B-9397-08002B2CF9AE}" pid="4" name="LastEdited with">
    <vt:lpwstr>9.0.0 Build [20170301]</vt:lpwstr>
  </property>
  <property fmtid="{D5CDD505-2E9C-101B-9397-08002B2CF9AE}" pid="5" name="&lt;FdR&gt;">
    <vt:lpwstr>1120283</vt:lpwstr>
  </property>
  <property fmtid="{D5CDD505-2E9C-101B-9397-08002B2CF9AE}" pid="6" name="&lt;Type&gt;">
    <vt:lpwstr>RC</vt:lpwstr>
  </property>
  <property fmtid="{D5CDD505-2E9C-101B-9397-08002B2CF9AE}" pid="7" name="&lt;ModelCod&gt;">
    <vt:lpwstr>\\eiciLUXpr1\pdocep$\DocEP\DOCS\General\RC\RC.dot(17/02/2016 10:46:24)</vt:lpwstr>
  </property>
  <property fmtid="{D5CDD505-2E9C-101B-9397-08002B2CF9AE}" pid="8" name="&lt;ModelTra&gt;">
    <vt:lpwstr>\\eiciLUXpr1\pdocep$\DocEP\TRANSFIL\EN\RC.EN(21/09/2015 06:36:33)</vt:lpwstr>
  </property>
  <property fmtid="{D5CDD505-2E9C-101B-9397-08002B2CF9AE}" pid="9" name="&lt;Model&gt;">
    <vt:lpwstr>RC</vt:lpwstr>
  </property>
  <property fmtid="{D5CDD505-2E9C-101B-9397-08002B2CF9AE}" pid="10" name="FooterPath">
    <vt:lpwstr>RC\1120283EN.docx</vt:lpwstr>
  </property>
  <property fmtid="{D5CDD505-2E9C-101B-9397-08002B2CF9AE}" pid="11" name="Bookout">
    <vt:lpwstr>OK - 2017/03/15 15:01</vt:lpwstr>
  </property>
  <property fmtid="{D5CDD505-2E9C-101B-9397-08002B2CF9AE}" pid="12" name="SubscribeElise">
    <vt:lpwstr/>
  </property>
</Properties>
</file>